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C70" w:rsidRDefault="00FF4C70" w:rsidP="00CA4880"/>
    <w:p w:rsidR="00612B7D" w:rsidRPr="00612B7D" w:rsidRDefault="00612B7D" w:rsidP="00CA4880">
      <w:pPr>
        <w:autoSpaceDE w:val="0"/>
        <w:autoSpaceDN w:val="0"/>
        <w:adjustRightInd w:val="0"/>
        <w:spacing w:after="0"/>
        <w:rPr>
          <w:rFonts w:cs="Lato"/>
          <w:color w:val="000000"/>
          <w:szCs w:val="22"/>
        </w:rPr>
      </w:pPr>
      <w:r w:rsidRPr="00612B7D">
        <w:rPr>
          <w:rFonts w:cs="Lato"/>
          <w:color w:val="000000"/>
          <w:szCs w:val="22"/>
        </w:rPr>
        <w:t xml:space="preserve">For the purpose of this Guideline the definition of veterinary premises is any building, where veterinary procedures are performed. This includes all fixed premises from large hospitals to consulting rooms, and includes rooms embedded in other business premises. </w:t>
      </w:r>
    </w:p>
    <w:p w:rsidR="00612B7D" w:rsidRPr="00612B7D" w:rsidRDefault="00612B7D" w:rsidP="00CA4880">
      <w:pPr>
        <w:autoSpaceDE w:val="0"/>
        <w:autoSpaceDN w:val="0"/>
        <w:adjustRightInd w:val="0"/>
        <w:spacing w:after="0"/>
        <w:rPr>
          <w:rFonts w:cs="Lato"/>
          <w:color w:val="000000"/>
          <w:szCs w:val="22"/>
        </w:rPr>
      </w:pPr>
      <w:r w:rsidRPr="00612B7D">
        <w:rPr>
          <w:rFonts w:cs="Lato"/>
          <w:color w:val="000000"/>
          <w:szCs w:val="22"/>
        </w:rPr>
        <w:t xml:space="preserve">Whilst veterinary premises may be owned by any person or company, the Veterinary Board of the Northern Territory determines that it is the responsibility of registered veterinarians employed in or by the practice to ensure that the premises meet certain minimum standards. </w:t>
      </w:r>
    </w:p>
    <w:p w:rsidR="00612B7D" w:rsidRDefault="00612B7D" w:rsidP="00CA4880">
      <w:pPr>
        <w:pStyle w:val="Heading2"/>
      </w:pPr>
      <w:r w:rsidRPr="00612B7D">
        <w:t xml:space="preserve">General standards </w:t>
      </w:r>
    </w:p>
    <w:p w:rsidR="00612B7D" w:rsidRDefault="00612B7D" w:rsidP="00CA4880">
      <w:pPr>
        <w:autoSpaceDE w:val="0"/>
        <w:autoSpaceDN w:val="0"/>
        <w:adjustRightInd w:val="0"/>
        <w:spacing w:after="0"/>
        <w:rPr>
          <w:rFonts w:cs="Lato"/>
          <w:color w:val="000000"/>
          <w:szCs w:val="22"/>
        </w:rPr>
      </w:pPr>
      <w:r w:rsidRPr="00612B7D">
        <w:rPr>
          <w:rFonts w:cs="Lato"/>
          <w:color w:val="000000"/>
          <w:szCs w:val="22"/>
        </w:rPr>
        <w:t xml:space="preserve">Veterinary practitioners should ensure that all veterinary premises including consulting rooms, clinics and hospitals: </w:t>
      </w:r>
    </w:p>
    <w:p w:rsidR="00612B7D" w:rsidRPr="0086036E" w:rsidRDefault="0086036E" w:rsidP="00CA4880">
      <w:pPr>
        <w:pStyle w:val="ListParagraph"/>
        <w:numPr>
          <w:ilvl w:val="0"/>
          <w:numId w:val="17"/>
        </w:numPr>
        <w:autoSpaceDE w:val="0"/>
        <w:autoSpaceDN w:val="0"/>
        <w:adjustRightInd w:val="0"/>
        <w:spacing w:after="56"/>
        <w:ind w:left="1134" w:hanging="774"/>
        <w:rPr>
          <w:rFonts w:cs="Lato"/>
          <w:color w:val="000000"/>
          <w:szCs w:val="22"/>
        </w:rPr>
      </w:pPr>
      <w:r>
        <w:rPr>
          <w:rFonts w:cs="Lato"/>
          <w:color w:val="000000"/>
          <w:szCs w:val="22"/>
        </w:rPr>
        <w:t xml:space="preserve"> </w:t>
      </w:r>
      <w:r w:rsidR="00612B7D" w:rsidRPr="0086036E">
        <w:rPr>
          <w:rFonts w:cs="Lato"/>
          <w:color w:val="000000"/>
          <w:szCs w:val="22"/>
        </w:rPr>
        <w:t xml:space="preserve">be clean and hygienic at all times; </w:t>
      </w:r>
    </w:p>
    <w:p w:rsidR="00612B7D" w:rsidRPr="00CA4880" w:rsidRDefault="00612B7D" w:rsidP="00CA4880">
      <w:pPr>
        <w:pStyle w:val="ListParagraph"/>
        <w:numPr>
          <w:ilvl w:val="0"/>
          <w:numId w:val="17"/>
        </w:numPr>
        <w:autoSpaceDE w:val="0"/>
        <w:autoSpaceDN w:val="0"/>
        <w:adjustRightInd w:val="0"/>
        <w:spacing w:after="0"/>
        <w:ind w:left="1134" w:hanging="774"/>
        <w:rPr>
          <w:rFonts w:cs="Lato"/>
          <w:color w:val="000000"/>
          <w:szCs w:val="22"/>
        </w:rPr>
      </w:pPr>
      <w:r w:rsidRPr="00CA4880">
        <w:rPr>
          <w:rFonts w:cs="Lato"/>
          <w:color w:val="000000"/>
          <w:szCs w:val="22"/>
        </w:rPr>
        <w:t>have on prominent display, the telephone number and days and hours of attendance and</w:t>
      </w:r>
      <w:r w:rsidR="00CA4880" w:rsidRPr="00CA4880">
        <w:rPr>
          <w:rFonts w:cs="Lato"/>
          <w:color w:val="000000"/>
          <w:szCs w:val="22"/>
        </w:rPr>
        <w:t xml:space="preserve"> </w:t>
      </w:r>
      <w:r w:rsidRPr="00CA4880">
        <w:rPr>
          <w:rFonts w:cs="Lato"/>
          <w:color w:val="000000"/>
          <w:szCs w:val="22"/>
        </w:rPr>
        <w:t xml:space="preserve">arrangements for obtaining after hours services; </w:t>
      </w:r>
    </w:p>
    <w:p w:rsidR="00612B7D" w:rsidRPr="00CA4880" w:rsidRDefault="00612B7D" w:rsidP="00CA4880">
      <w:pPr>
        <w:pStyle w:val="ListParagraph"/>
        <w:numPr>
          <w:ilvl w:val="0"/>
          <w:numId w:val="17"/>
        </w:numPr>
        <w:autoSpaceDE w:val="0"/>
        <w:autoSpaceDN w:val="0"/>
        <w:adjustRightInd w:val="0"/>
        <w:spacing w:after="56"/>
        <w:ind w:left="1134" w:hanging="774"/>
        <w:rPr>
          <w:rFonts w:cs="Lato"/>
          <w:color w:val="000000"/>
          <w:szCs w:val="22"/>
        </w:rPr>
      </w:pPr>
      <w:r w:rsidRPr="00CA4880">
        <w:rPr>
          <w:rFonts w:cs="Lato"/>
          <w:color w:val="000000"/>
          <w:szCs w:val="22"/>
        </w:rPr>
        <w:t xml:space="preserve">have a separate area for use as a waiting room and for the purpose of client reception; </w:t>
      </w:r>
    </w:p>
    <w:p w:rsidR="00612B7D" w:rsidRPr="00CA4880" w:rsidRDefault="00612B7D" w:rsidP="00CA4880">
      <w:pPr>
        <w:pStyle w:val="ListParagraph"/>
        <w:numPr>
          <w:ilvl w:val="0"/>
          <w:numId w:val="17"/>
        </w:numPr>
        <w:autoSpaceDE w:val="0"/>
        <w:autoSpaceDN w:val="0"/>
        <w:adjustRightInd w:val="0"/>
        <w:spacing w:after="0"/>
        <w:ind w:left="1134" w:hanging="774"/>
        <w:rPr>
          <w:rFonts w:cs="Lato"/>
          <w:color w:val="000000"/>
          <w:szCs w:val="22"/>
        </w:rPr>
      </w:pPr>
      <w:r w:rsidRPr="00CA4880">
        <w:rPr>
          <w:rFonts w:cs="Lato"/>
          <w:color w:val="000000"/>
          <w:szCs w:val="22"/>
        </w:rPr>
        <w:t>have internal floors and walls constructed from easily cleaned material in any area or room that is used for animal accommodation, surgical procedures, medical treatment and</w:t>
      </w:r>
      <w:r w:rsidR="00CA4880" w:rsidRPr="00CA4880">
        <w:rPr>
          <w:rFonts w:cs="Lato"/>
          <w:color w:val="000000"/>
          <w:szCs w:val="22"/>
        </w:rPr>
        <w:t xml:space="preserve"> </w:t>
      </w:r>
      <w:r w:rsidRPr="00CA4880">
        <w:rPr>
          <w:rFonts w:cs="Lato"/>
          <w:color w:val="000000"/>
          <w:szCs w:val="22"/>
        </w:rPr>
        <w:t xml:space="preserve">other procedures, and in the client waiting rooms; </w:t>
      </w:r>
    </w:p>
    <w:p w:rsidR="00612B7D" w:rsidRPr="00CA4880" w:rsidRDefault="00612B7D" w:rsidP="00CA4880">
      <w:pPr>
        <w:pStyle w:val="ListParagraph"/>
        <w:numPr>
          <w:ilvl w:val="0"/>
          <w:numId w:val="17"/>
        </w:numPr>
        <w:autoSpaceDE w:val="0"/>
        <w:autoSpaceDN w:val="0"/>
        <w:adjustRightInd w:val="0"/>
        <w:spacing w:after="56"/>
        <w:ind w:left="1134" w:hanging="774"/>
        <w:rPr>
          <w:rFonts w:cs="Lato"/>
          <w:color w:val="000000"/>
          <w:szCs w:val="22"/>
        </w:rPr>
      </w:pPr>
      <w:r w:rsidRPr="00CA4880">
        <w:rPr>
          <w:rFonts w:cs="Lato"/>
          <w:color w:val="000000"/>
          <w:szCs w:val="22"/>
        </w:rPr>
        <w:t xml:space="preserve">provide facilities to weigh small animal patients; </w:t>
      </w:r>
    </w:p>
    <w:p w:rsidR="00612B7D" w:rsidRPr="00CA4880" w:rsidRDefault="00612B7D" w:rsidP="00CA4880">
      <w:pPr>
        <w:pStyle w:val="ListParagraph"/>
        <w:numPr>
          <w:ilvl w:val="0"/>
          <w:numId w:val="17"/>
        </w:numPr>
        <w:autoSpaceDE w:val="0"/>
        <w:autoSpaceDN w:val="0"/>
        <w:adjustRightInd w:val="0"/>
        <w:spacing w:after="56"/>
        <w:ind w:left="1134" w:hanging="774"/>
        <w:rPr>
          <w:rFonts w:cs="Lato"/>
          <w:color w:val="000000"/>
          <w:szCs w:val="22"/>
        </w:rPr>
      </w:pPr>
      <w:r w:rsidRPr="00CA4880">
        <w:rPr>
          <w:rFonts w:cs="Lato"/>
          <w:color w:val="000000"/>
          <w:szCs w:val="22"/>
        </w:rPr>
        <w:t xml:space="preserve">provide for the maintenance of thorough patient records; </w:t>
      </w:r>
    </w:p>
    <w:p w:rsidR="00612B7D" w:rsidRPr="00CA4880" w:rsidRDefault="00612B7D" w:rsidP="00CA4880">
      <w:pPr>
        <w:pStyle w:val="ListParagraph"/>
        <w:numPr>
          <w:ilvl w:val="0"/>
          <w:numId w:val="17"/>
        </w:numPr>
        <w:autoSpaceDE w:val="0"/>
        <w:autoSpaceDN w:val="0"/>
        <w:adjustRightInd w:val="0"/>
        <w:spacing w:after="56"/>
        <w:ind w:left="1134" w:hanging="774"/>
        <w:rPr>
          <w:rFonts w:cs="Lato"/>
          <w:color w:val="000000"/>
          <w:szCs w:val="22"/>
        </w:rPr>
      </w:pPr>
      <w:r w:rsidRPr="00CA4880">
        <w:rPr>
          <w:rFonts w:cs="Lato"/>
          <w:color w:val="000000"/>
          <w:szCs w:val="22"/>
        </w:rPr>
        <w:t xml:space="preserve">provide in the consulting area: </w:t>
      </w:r>
    </w:p>
    <w:p w:rsidR="00612B7D" w:rsidRDefault="00612B7D" w:rsidP="00CA4880">
      <w:pPr>
        <w:autoSpaceDE w:val="0"/>
        <w:autoSpaceDN w:val="0"/>
        <w:adjustRightInd w:val="0"/>
        <w:spacing w:after="0"/>
        <w:ind w:left="1843" w:hanging="567"/>
        <w:rPr>
          <w:rFonts w:cs="Lato"/>
          <w:color w:val="000000"/>
          <w:szCs w:val="22"/>
        </w:rPr>
      </w:pPr>
      <w:r w:rsidRPr="00612B7D">
        <w:rPr>
          <w:rFonts w:cs="Lato"/>
          <w:color w:val="000000"/>
          <w:szCs w:val="22"/>
        </w:rPr>
        <w:t>(</w:t>
      </w:r>
      <w:proofErr w:type="spellStart"/>
      <w:r w:rsidRPr="00612B7D">
        <w:rPr>
          <w:rFonts w:cs="Lato"/>
          <w:color w:val="000000"/>
          <w:szCs w:val="22"/>
        </w:rPr>
        <w:t>i</w:t>
      </w:r>
      <w:proofErr w:type="spellEnd"/>
      <w:r w:rsidRPr="00612B7D">
        <w:rPr>
          <w:rFonts w:cs="Lato"/>
          <w:color w:val="000000"/>
          <w:szCs w:val="22"/>
        </w:rPr>
        <w:t xml:space="preserve">) </w:t>
      </w:r>
      <w:r w:rsidR="00CA4880">
        <w:rPr>
          <w:rFonts w:cs="Lato"/>
          <w:color w:val="000000"/>
          <w:szCs w:val="22"/>
        </w:rPr>
        <w:tab/>
      </w:r>
      <w:proofErr w:type="gramStart"/>
      <w:r w:rsidRPr="00612B7D">
        <w:rPr>
          <w:rFonts w:cs="Lato"/>
          <w:color w:val="000000"/>
          <w:szCs w:val="22"/>
        </w:rPr>
        <w:t>an</w:t>
      </w:r>
      <w:proofErr w:type="gramEnd"/>
      <w:r w:rsidRPr="00612B7D">
        <w:rPr>
          <w:rFonts w:cs="Lato"/>
          <w:color w:val="000000"/>
          <w:szCs w:val="22"/>
        </w:rPr>
        <w:t xml:space="preserve"> examination table with impervious surfaces; and provide either in or </w:t>
      </w:r>
      <w:r>
        <w:rPr>
          <w:rFonts w:cs="Lato"/>
          <w:color w:val="000000"/>
          <w:szCs w:val="22"/>
        </w:rPr>
        <w:t>immediately</w:t>
      </w:r>
      <w:r w:rsidR="00CA4880">
        <w:rPr>
          <w:rFonts w:cs="Lato"/>
          <w:color w:val="000000"/>
          <w:szCs w:val="22"/>
        </w:rPr>
        <w:t xml:space="preserve"> </w:t>
      </w:r>
      <w:r w:rsidRPr="00612B7D">
        <w:rPr>
          <w:rFonts w:cs="Lato"/>
          <w:color w:val="000000"/>
          <w:szCs w:val="22"/>
        </w:rPr>
        <w:t xml:space="preserve">adjacent to the consulting area: </w:t>
      </w:r>
    </w:p>
    <w:p w:rsidR="00612B7D" w:rsidRDefault="00612B7D" w:rsidP="00CA4880">
      <w:pPr>
        <w:autoSpaceDE w:val="0"/>
        <w:autoSpaceDN w:val="0"/>
        <w:adjustRightInd w:val="0"/>
        <w:spacing w:after="56" w:line="276" w:lineRule="auto"/>
        <w:ind w:left="1843" w:hanging="567"/>
        <w:rPr>
          <w:rFonts w:cs="Lato"/>
          <w:color w:val="000000"/>
          <w:szCs w:val="22"/>
        </w:rPr>
      </w:pPr>
      <w:r w:rsidRPr="00612B7D">
        <w:rPr>
          <w:rFonts w:cs="Lato"/>
          <w:color w:val="000000"/>
          <w:szCs w:val="22"/>
        </w:rPr>
        <w:t xml:space="preserve">(ii) </w:t>
      </w:r>
      <w:r w:rsidR="00CA4880">
        <w:rPr>
          <w:rFonts w:cs="Lato"/>
          <w:color w:val="000000"/>
          <w:szCs w:val="22"/>
        </w:rPr>
        <w:tab/>
      </w:r>
      <w:proofErr w:type="gramStart"/>
      <w:r w:rsidRPr="00612B7D">
        <w:rPr>
          <w:rFonts w:cs="Lato"/>
          <w:color w:val="000000"/>
          <w:szCs w:val="22"/>
        </w:rPr>
        <w:t>have</w:t>
      </w:r>
      <w:proofErr w:type="gramEnd"/>
      <w:r w:rsidRPr="00612B7D">
        <w:rPr>
          <w:rFonts w:cs="Lato"/>
          <w:color w:val="000000"/>
          <w:szCs w:val="22"/>
        </w:rPr>
        <w:t xml:space="preserve"> hot and cold running water and fixed drainage; </w:t>
      </w:r>
    </w:p>
    <w:p w:rsidR="00612B7D" w:rsidRPr="00CA4880" w:rsidRDefault="00612B7D" w:rsidP="00CA4880">
      <w:pPr>
        <w:pStyle w:val="ListParagraph"/>
        <w:numPr>
          <w:ilvl w:val="0"/>
          <w:numId w:val="17"/>
        </w:numPr>
        <w:autoSpaceDE w:val="0"/>
        <w:autoSpaceDN w:val="0"/>
        <w:adjustRightInd w:val="0"/>
        <w:spacing w:after="56"/>
        <w:ind w:left="1134" w:hanging="774"/>
        <w:rPr>
          <w:rFonts w:cs="Lato"/>
          <w:color w:val="000000"/>
          <w:szCs w:val="22"/>
        </w:rPr>
      </w:pPr>
      <w:r w:rsidRPr="00CA4880">
        <w:rPr>
          <w:rFonts w:cs="Lato"/>
          <w:color w:val="000000"/>
          <w:szCs w:val="22"/>
        </w:rPr>
        <w:t xml:space="preserve">have lockable storage for drugs as required by the </w:t>
      </w:r>
      <w:r w:rsidRPr="00CA4880">
        <w:rPr>
          <w:rFonts w:cs="Lato"/>
          <w:i/>
          <w:iCs/>
          <w:color w:val="000000"/>
          <w:szCs w:val="22"/>
        </w:rPr>
        <w:t>Medicines, Poisons and Therapeutic</w:t>
      </w:r>
      <w:r w:rsidR="00CA4880" w:rsidRPr="00CA4880">
        <w:rPr>
          <w:rFonts w:cs="Lato"/>
          <w:i/>
          <w:iCs/>
          <w:color w:val="000000"/>
          <w:szCs w:val="22"/>
        </w:rPr>
        <w:t xml:space="preserve"> </w:t>
      </w:r>
      <w:r w:rsidRPr="00CA4880">
        <w:rPr>
          <w:rFonts w:cs="Lato"/>
          <w:i/>
          <w:iCs/>
          <w:color w:val="000000"/>
          <w:szCs w:val="22"/>
        </w:rPr>
        <w:t xml:space="preserve">Goods Act </w:t>
      </w:r>
      <w:r w:rsidRPr="00CA4880">
        <w:rPr>
          <w:rFonts w:cs="Lato"/>
          <w:color w:val="000000"/>
          <w:szCs w:val="22"/>
        </w:rPr>
        <w:t xml:space="preserve">and Regulations and the </w:t>
      </w:r>
      <w:r w:rsidRPr="00CA4880">
        <w:rPr>
          <w:rFonts w:cs="Lato"/>
          <w:i/>
          <w:iCs/>
          <w:color w:val="000000"/>
          <w:szCs w:val="22"/>
        </w:rPr>
        <w:t>Agricultural and Veterinary Chemicals (Control of Use)</w:t>
      </w:r>
      <w:r w:rsidR="00CA4880" w:rsidRPr="00CA4880">
        <w:rPr>
          <w:rFonts w:cs="Lato"/>
          <w:i/>
          <w:iCs/>
          <w:color w:val="000000"/>
          <w:szCs w:val="22"/>
        </w:rPr>
        <w:t xml:space="preserve"> </w:t>
      </w:r>
      <w:r w:rsidRPr="00CA4880">
        <w:rPr>
          <w:rFonts w:cs="Lato"/>
          <w:i/>
          <w:iCs/>
          <w:color w:val="000000"/>
          <w:szCs w:val="22"/>
        </w:rPr>
        <w:t xml:space="preserve">Act </w:t>
      </w:r>
      <w:r w:rsidRPr="00CA4880">
        <w:rPr>
          <w:rFonts w:cs="Lato"/>
          <w:color w:val="000000"/>
          <w:szCs w:val="22"/>
        </w:rPr>
        <w:t xml:space="preserve">and Regulations (or any subsequent amendment to these regulations); </w:t>
      </w:r>
    </w:p>
    <w:p w:rsidR="00612B7D" w:rsidRDefault="00612B7D" w:rsidP="00CA4880">
      <w:pPr>
        <w:pStyle w:val="ListParagraph"/>
        <w:numPr>
          <w:ilvl w:val="0"/>
          <w:numId w:val="17"/>
        </w:numPr>
        <w:autoSpaceDE w:val="0"/>
        <w:autoSpaceDN w:val="0"/>
        <w:adjustRightInd w:val="0"/>
        <w:spacing w:after="56"/>
        <w:ind w:left="1134" w:hanging="774"/>
        <w:rPr>
          <w:rFonts w:cs="Lato"/>
          <w:color w:val="000000"/>
          <w:szCs w:val="22"/>
        </w:rPr>
      </w:pPr>
      <w:r w:rsidRPr="00612B7D">
        <w:rPr>
          <w:rFonts w:cs="Lato"/>
          <w:color w:val="000000"/>
          <w:szCs w:val="22"/>
        </w:rPr>
        <w:t xml:space="preserve">have appropriate facilities for disposal of sharps and clinical waste; </w:t>
      </w:r>
    </w:p>
    <w:p w:rsidR="00612B7D" w:rsidRPr="00CA4880" w:rsidRDefault="00612B7D" w:rsidP="00CA4880">
      <w:pPr>
        <w:pStyle w:val="ListParagraph"/>
        <w:numPr>
          <w:ilvl w:val="0"/>
          <w:numId w:val="17"/>
        </w:numPr>
        <w:autoSpaceDE w:val="0"/>
        <w:autoSpaceDN w:val="0"/>
        <w:adjustRightInd w:val="0"/>
        <w:spacing w:after="0"/>
        <w:ind w:left="1134" w:hanging="774"/>
        <w:rPr>
          <w:rFonts w:cs="Lato"/>
          <w:color w:val="000000"/>
          <w:szCs w:val="22"/>
        </w:rPr>
      </w:pPr>
      <w:r w:rsidRPr="00CA4880">
        <w:rPr>
          <w:rFonts w:cs="Lato"/>
          <w:color w:val="000000"/>
          <w:szCs w:val="22"/>
        </w:rPr>
        <w:t>have facilities for any excreta, putrescible waste, soiled bedding and carcasses to be stored</w:t>
      </w:r>
      <w:r w:rsidR="00CA4880" w:rsidRPr="00CA4880">
        <w:rPr>
          <w:rFonts w:cs="Lato"/>
          <w:color w:val="000000"/>
          <w:szCs w:val="22"/>
        </w:rPr>
        <w:t xml:space="preserve"> </w:t>
      </w:r>
      <w:r w:rsidRPr="00CA4880">
        <w:rPr>
          <w:rFonts w:cs="Lato"/>
          <w:color w:val="000000"/>
          <w:szCs w:val="22"/>
        </w:rPr>
        <w:t xml:space="preserve">in such a way and disposed of at intervals sufficient to avoid: </w:t>
      </w:r>
    </w:p>
    <w:p w:rsidR="00612B7D" w:rsidRPr="00612B7D" w:rsidRDefault="00612B7D" w:rsidP="00CA4880">
      <w:pPr>
        <w:autoSpaceDE w:val="0"/>
        <w:autoSpaceDN w:val="0"/>
        <w:adjustRightInd w:val="0"/>
        <w:spacing w:after="0"/>
        <w:ind w:left="1985" w:hanging="709"/>
        <w:rPr>
          <w:rFonts w:cs="Lato"/>
          <w:color w:val="000000"/>
          <w:szCs w:val="22"/>
        </w:rPr>
      </w:pPr>
      <w:r w:rsidRPr="00612B7D">
        <w:rPr>
          <w:rFonts w:cs="Lato"/>
          <w:color w:val="000000"/>
          <w:szCs w:val="22"/>
        </w:rPr>
        <w:t>(</w:t>
      </w:r>
      <w:proofErr w:type="spellStart"/>
      <w:r w:rsidRPr="00612B7D">
        <w:rPr>
          <w:rFonts w:cs="Lato"/>
          <w:color w:val="000000"/>
          <w:szCs w:val="22"/>
        </w:rPr>
        <w:t>i</w:t>
      </w:r>
      <w:proofErr w:type="spellEnd"/>
      <w:r w:rsidRPr="00612B7D">
        <w:rPr>
          <w:rFonts w:cs="Lato"/>
          <w:color w:val="000000"/>
          <w:szCs w:val="22"/>
        </w:rPr>
        <w:t xml:space="preserve">) </w:t>
      </w:r>
      <w:r w:rsidR="00CA4880">
        <w:rPr>
          <w:rFonts w:cs="Lato"/>
          <w:color w:val="000000"/>
          <w:szCs w:val="22"/>
        </w:rPr>
        <w:tab/>
      </w:r>
      <w:proofErr w:type="gramStart"/>
      <w:r w:rsidRPr="00612B7D">
        <w:rPr>
          <w:rFonts w:cs="Lato"/>
          <w:color w:val="000000"/>
          <w:szCs w:val="22"/>
        </w:rPr>
        <w:t>the</w:t>
      </w:r>
      <w:proofErr w:type="gramEnd"/>
      <w:r w:rsidRPr="00612B7D">
        <w:rPr>
          <w:rFonts w:cs="Lato"/>
          <w:color w:val="000000"/>
          <w:szCs w:val="22"/>
        </w:rPr>
        <w:t xml:space="preserve"> generation of offensive odours; </w:t>
      </w:r>
    </w:p>
    <w:p w:rsidR="00612B7D" w:rsidRPr="00612B7D" w:rsidRDefault="00612B7D" w:rsidP="00CA4880">
      <w:pPr>
        <w:autoSpaceDE w:val="0"/>
        <w:autoSpaceDN w:val="0"/>
        <w:adjustRightInd w:val="0"/>
        <w:spacing w:after="0"/>
        <w:ind w:left="1985" w:hanging="709"/>
        <w:rPr>
          <w:rFonts w:cs="Lato"/>
          <w:color w:val="000000"/>
          <w:szCs w:val="22"/>
        </w:rPr>
      </w:pPr>
      <w:r w:rsidRPr="00612B7D">
        <w:rPr>
          <w:rFonts w:cs="Lato"/>
          <w:color w:val="000000"/>
          <w:szCs w:val="22"/>
        </w:rPr>
        <w:t>(ii)</w:t>
      </w:r>
      <w:r w:rsidR="00CA4880">
        <w:rPr>
          <w:rFonts w:cs="Lato"/>
          <w:color w:val="000000"/>
          <w:szCs w:val="22"/>
        </w:rPr>
        <w:tab/>
      </w:r>
      <w:proofErr w:type="gramStart"/>
      <w:r w:rsidRPr="00612B7D">
        <w:rPr>
          <w:rFonts w:cs="Lato"/>
          <w:color w:val="000000"/>
          <w:szCs w:val="22"/>
        </w:rPr>
        <w:t>offensive</w:t>
      </w:r>
      <w:proofErr w:type="gramEnd"/>
      <w:r w:rsidRPr="00612B7D">
        <w:rPr>
          <w:rFonts w:cs="Lato"/>
          <w:color w:val="000000"/>
          <w:szCs w:val="22"/>
        </w:rPr>
        <w:t xml:space="preserve"> appearance; and </w:t>
      </w:r>
    </w:p>
    <w:p w:rsidR="00612B7D" w:rsidRDefault="00612B7D" w:rsidP="00CA4880">
      <w:pPr>
        <w:autoSpaceDE w:val="0"/>
        <w:autoSpaceDN w:val="0"/>
        <w:adjustRightInd w:val="0"/>
        <w:spacing w:after="0" w:line="276" w:lineRule="auto"/>
        <w:ind w:left="1985" w:hanging="709"/>
        <w:rPr>
          <w:rFonts w:cs="Lato"/>
          <w:color w:val="000000"/>
          <w:szCs w:val="22"/>
        </w:rPr>
      </w:pPr>
      <w:r w:rsidRPr="00612B7D">
        <w:rPr>
          <w:rFonts w:cs="Lato"/>
          <w:color w:val="000000"/>
          <w:szCs w:val="22"/>
        </w:rPr>
        <w:t xml:space="preserve">(iii) </w:t>
      </w:r>
      <w:r w:rsidR="00CA4880">
        <w:rPr>
          <w:rFonts w:cs="Lato"/>
          <w:color w:val="000000"/>
          <w:szCs w:val="22"/>
        </w:rPr>
        <w:tab/>
      </w:r>
      <w:proofErr w:type="gramStart"/>
      <w:r w:rsidRPr="00612B7D">
        <w:rPr>
          <w:rFonts w:cs="Lato"/>
          <w:color w:val="000000"/>
          <w:szCs w:val="22"/>
        </w:rPr>
        <w:t>those</w:t>
      </w:r>
      <w:proofErr w:type="gramEnd"/>
      <w:r w:rsidRPr="00612B7D">
        <w:rPr>
          <w:rFonts w:cs="Lato"/>
          <w:color w:val="000000"/>
          <w:szCs w:val="22"/>
        </w:rPr>
        <w:t xml:space="preserve"> materials becoming a hazard to health; </w:t>
      </w:r>
    </w:p>
    <w:p w:rsidR="00612B7D" w:rsidRPr="00CA4880" w:rsidRDefault="00612B7D" w:rsidP="00CA4880">
      <w:pPr>
        <w:pStyle w:val="ListParagraph"/>
        <w:numPr>
          <w:ilvl w:val="0"/>
          <w:numId w:val="17"/>
        </w:numPr>
        <w:autoSpaceDE w:val="0"/>
        <w:autoSpaceDN w:val="0"/>
        <w:adjustRightInd w:val="0"/>
        <w:spacing w:after="0" w:line="276" w:lineRule="auto"/>
        <w:ind w:left="1134" w:hanging="774"/>
        <w:rPr>
          <w:rFonts w:cs="Lato"/>
          <w:color w:val="000000"/>
          <w:szCs w:val="22"/>
        </w:rPr>
      </w:pPr>
      <w:r w:rsidRPr="00CA4880">
        <w:rPr>
          <w:rFonts w:cs="Lato"/>
          <w:color w:val="000000"/>
          <w:szCs w:val="22"/>
        </w:rPr>
        <w:t>provide facilities that allow for the prevention of the spread of contagious disease</w:t>
      </w:r>
      <w:r w:rsidR="00CA4880" w:rsidRPr="00CA4880">
        <w:rPr>
          <w:rFonts w:cs="Lato"/>
          <w:color w:val="000000"/>
          <w:szCs w:val="22"/>
        </w:rPr>
        <w:t xml:space="preserve"> </w:t>
      </w:r>
      <w:r w:rsidRPr="00CA4880">
        <w:rPr>
          <w:rFonts w:cs="Lato"/>
          <w:color w:val="000000"/>
          <w:szCs w:val="22"/>
        </w:rPr>
        <w:t xml:space="preserve">between patients; </w:t>
      </w:r>
    </w:p>
    <w:p w:rsidR="00612B7D" w:rsidRDefault="00612B7D" w:rsidP="00CA4880">
      <w:pPr>
        <w:pStyle w:val="Default"/>
        <w:numPr>
          <w:ilvl w:val="0"/>
          <w:numId w:val="17"/>
        </w:numPr>
        <w:spacing w:line="276" w:lineRule="auto"/>
        <w:ind w:left="1134" w:hanging="774"/>
        <w:rPr>
          <w:rFonts w:ascii="Lato" w:hAnsi="Lato" w:cs="Lato"/>
          <w:sz w:val="22"/>
          <w:szCs w:val="22"/>
        </w:rPr>
      </w:pPr>
      <w:r w:rsidRPr="00F67928">
        <w:rPr>
          <w:rFonts w:ascii="Lato" w:hAnsi="Lato" w:cs="Lato"/>
          <w:sz w:val="22"/>
          <w:szCs w:val="22"/>
        </w:rPr>
        <w:t>where general anaesthetics are administered, provide facilities and equipment for</w:t>
      </w:r>
      <w:r w:rsidR="00CA4880">
        <w:rPr>
          <w:rFonts w:ascii="Lato" w:hAnsi="Lato" w:cs="Lato"/>
          <w:sz w:val="22"/>
          <w:szCs w:val="22"/>
        </w:rPr>
        <w:t xml:space="preserve"> </w:t>
      </w:r>
      <w:r w:rsidRPr="00F67928">
        <w:rPr>
          <w:rFonts w:ascii="Lato" w:hAnsi="Lato" w:cs="Lato"/>
          <w:sz w:val="22"/>
          <w:szCs w:val="22"/>
        </w:rPr>
        <w:t>inhalation anaesthesia and resuscitation of patients (e.g. an emergency drug kit and the</w:t>
      </w:r>
      <w:r w:rsidR="00CA4880">
        <w:rPr>
          <w:rFonts w:ascii="Lato" w:hAnsi="Lato" w:cs="Lato"/>
          <w:sz w:val="22"/>
          <w:szCs w:val="22"/>
        </w:rPr>
        <w:t xml:space="preserve"> </w:t>
      </w:r>
      <w:r w:rsidRPr="00F67928">
        <w:rPr>
          <w:rFonts w:ascii="Lato" w:hAnsi="Lato" w:cs="Lato"/>
          <w:sz w:val="22"/>
          <w:szCs w:val="22"/>
        </w:rPr>
        <w:t xml:space="preserve">ability to give </w:t>
      </w:r>
      <w:r w:rsidRPr="00F67928">
        <w:rPr>
          <w:rFonts w:ascii="Lato" w:hAnsi="Lato" w:cs="Lato"/>
          <w:sz w:val="22"/>
          <w:szCs w:val="22"/>
        </w:rPr>
        <w:lastRenderedPageBreak/>
        <w:t>positive pressure ventilation) and, for routine procedures within business</w:t>
      </w:r>
      <w:r w:rsidR="00CA4880">
        <w:rPr>
          <w:rFonts w:ascii="Lato" w:hAnsi="Lato" w:cs="Lato"/>
          <w:sz w:val="22"/>
          <w:szCs w:val="22"/>
        </w:rPr>
        <w:t xml:space="preserve"> </w:t>
      </w:r>
      <w:r w:rsidRPr="00F67928">
        <w:rPr>
          <w:rFonts w:ascii="Lato" w:hAnsi="Lato" w:cs="Lato"/>
          <w:sz w:val="22"/>
          <w:szCs w:val="22"/>
        </w:rPr>
        <w:t>hours, have a trained assistant present for the purpose of anaesthetic monitoring and to assist in maintaining sterility;</w:t>
      </w:r>
    </w:p>
    <w:p w:rsidR="00612B7D" w:rsidRDefault="00612B7D" w:rsidP="00CA4880">
      <w:pPr>
        <w:pStyle w:val="Default"/>
        <w:numPr>
          <w:ilvl w:val="0"/>
          <w:numId w:val="17"/>
        </w:numPr>
        <w:spacing w:line="276" w:lineRule="auto"/>
        <w:ind w:left="1134" w:hanging="774"/>
        <w:rPr>
          <w:rFonts w:ascii="Lato" w:hAnsi="Lato" w:cs="Lato"/>
          <w:sz w:val="22"/>
          <w:szCs w:val="22"/>
        </w:rPr>
      </w:pPr>
      <w:r w:rsidRPr="00F67928">
        <w:rPr>
          <w:rFonts w:ascii="Lato" w:hAnsi="Lato" w:cs="Lato"/>
          <w:sz w:val="22"/>
          <w:szCs w:val="22"/>
        </w:rPr>
        <w:t>where surgical services are offered there should be facilities for adequate storage and</w:t>
      </w:r>
      <w:r w:rsidR="00CA4880">
        <w:rPr>
          <w:rFonts w:ascii="Lato" w:hAnsi="Lato" w:cs="Lato"/>
          <w:sz w:val="22"/>
          <w:szCs w:val="22"/>
        </w:rPr>
        <w:t xml:space="preserve"> </w:t>
      </w:r>
      <w:r w:rsidRPr="00F67928">
        <w:rPr>
          <w:rFonts w:ascii="Lato" w:hAnsi="Lato" w:cs="Lato"/>
          <w:sz w:val="22"/>
          <w:szCs w:val="22"/>
        </w:rPr>
        <w:t>sterilisation of appropriate surgical instruments;</w:t>
      </w:r>
    </w:p>
    <w:p w:rsidR="00612B7D" w:rsidRDefault="00612B7D" w:rsidP="00CA4880">
      <w:pPr>
        <w:pStyle w:val="Default"/>
        <w:numPr>
          <w:ilvl w:val="0"/>
          <w:numId w:val="17"/>
        </w:numPr>
        <w:spacing w:line="276" w:lineRule="auto"/>
        <w:ind w:left="1134" w:hanging="774"/>
        <w:rPr>
          <w:rFonts w:ascii="Lato" w:hAnsi="Lato" w:cs="Lato"/>
          <w:sz w:val="22"/>
          <w:szCs w:val="22"/>
        </w:rPr>
      </w:pPr>
      <w:r w:rsidRPr="00F67928">
        <w:rPr>
          <w:rFonts w:ascii="Lato" w:hAnsi="Lato" w:cs="Lato"/>
          <w:sz w:val="22"/>
          <w:szCs w:val="22"/>
        </w:rPr>
        <w:t>comply with safety standards, local authority by-laws or other applicable to veterinary</w:t>
      </w:r>
      <w:r w:rsidR="00CA4880">
        <w:rPr>
          <w:rFonts w:ascii="Lato" w:hAnsi="Lato" w:cs="Lato"/>
          <w:sz w:val="22"/>
          <w:szCs w:val="22"/>
        </w:rPr>
        <w:t xml:space="preserve"> </w:t>
      </w:r>
      <w:r w:rsidRPr="00F67928">
        <w:rPr>
          <w:rFonts w:ascii="Lato" w:hAnsi="Lato" w:cs="Lato"/>
          <w:sz w:val="22"/>
          <w:szCs w:val="22"/>
        </w:rPr>
        <w:t xml:space="preserve">practices; </w:t>
      </w:r>
    </w:p>
    <w:p w:rsidR="00612B7D" w:rsidRPr="00CA4880" w:rsidRDefault="00612B7D" w:rsidP="00CA4880">
      <w:pPr>
        <w:pStyle w:val="ListParagraph"/>
        <w:numPr>
          <w:ilvl w:val="0"/>
          <w:numId w:val="17"/>
        </w:numPr>
        <w:autoSpaceDE w:val="0"/>
        <w:autoSpaceDN w:val="0"/>
        <w:adjustRightInd w:val="0"/>
        <w:spacing w:after="56" w:line="276" w:lineRule="auto"/>
        <w:ind w:left="1134" w:hanging="774"/>
        <w:rPr>
          <w:rFonts w:cs="Lato"/>
          <w:color w:val="000000"/>
          <w:szCs w:val="22"/>
        </w:rPr>
      </w:pPr>
      <w:r w:rsidRPr="00CA4880">
        <w:rPr>
          <w:rFonts w:cs="Lato"/>
          <w:color w:val="000000"/>
          <w:szCs w:val="22"/>
        </w:rPr>
        <w:t xml:space="preserve">provide facilities for correct collection and disposal of sharps; </w:t>
      </w:r>
    </w:p>
    <w:p w:rsidR="00612B7D" w:rsidRPr="00CA4880" w:rsidRDefault="00612B7D" w:rsidP="00CA4880">
      <w:pPr>
        <w:pStyle w:val="ListParagraph"/>
        <w:numPr>
          <w:ilvl w:val="0"/>
          <w:numId w:val="17"/>
        </w:numPr>
        <w:autoSpaceDE w:val="0"/>
        <w:autoSpaceDN w:val="0"/>
        <w:adjustRightInd w:val="0"/>
        <w:spacing w:after="56" w:line="276" w:lineRule="auto"/>
        <w:ind w:left="1134" w:hanging="774"/>
        <w:rPr>
          <w:rFonts w:cs="Lato"/>
          <w:color w:val="000000"/>
          <w:szCs w:val="22"/>
        </w:rPr>
      </w:pPr>
      <w:r w:rsidRPr="00CA4880">
        <w:rPr>
          <w:rFonts w:cs="Lato"/>
          <w:color w:val="000000"/>
          <w:szCs w:val="22"/>
        </w:rPr>
        <w:t xml:space="preserve">if radiographic services are offered then the services should comply with Occupational Health and Safety requirements and any other regulations as may be in force; </w:t>
      </w:r>
    </w:p>
    <w:p w:rsidR="0086036E" w:rsidRPr="00CA4880" w:rsidRDefault="00612B7D" w:rsidP="00CA4880">
      <w:pPr>
        <w:pStyle w:val="ListParagraph"/>
        <w:numPr>
          <w:ilvl w:val="0"/>
          <w:numId w:val="17"/>
        </w:numPr>
        <w:autoSpaceDE w:val="0"/>
        <w:autoSpaceDN w:val="0"/>
        <w:adjustRightInd w:val="0"/>
        <w:spacing w:after="56" w:line="276" w:lineRule="auto"/>
        <w:ind w:left="1134" w:hanging="774"/>
        <w:rPr>
          <w:rFonts w:cs="Lato"/>
          <w:color w:val="000000"/>
          <w:szCs w:val="22"/>
        </w:rPr>
      </w:pPr>
      <w:r w:rsidRPr="00CA4880">
        <w:rPr>
          <w:rFonts w:cs="Lato"/>
          <w:color w:val="000000"/>
          <w:szCs w:val="22"/>
        </w:rPr>
        <w:t>provide adequate cooling or heating and ventilation of any area in which any kennel, cage,</w:t>
      </w:r>
      <w:r w:rsidR="00420251" w:rsidRPr="00CA4880">
        <w:rPr>
          <w:rFonts w:cs="Lato"/>
          <w:color w:val="000000"/>
          <w:szCs w:val="22"/>
        </w:rPr>
        <w:t xml:space="preserve"> </w:t>
      </w:r>
      <w:r w:rsidRPr="00CA4880">
        <w:rPr>
          <w:rFonts w:cs="Lato"/>
          <w:color w:val="000000"/>
          <w:szCs w:val="22"/>
        </w:rPr>
        <w:t>or stall is situated – individual cage heating is acceptable;</w:t>
      </w:r>
    </w:p>
    <w:p w:rsidR="00612B7D" w:rsidRPr="00CA4880" w:rsidRDefault="00612B7D" w:rsidP="00CA4880">
      <w:pPr>
        <w:pStyle w:val="ListParagraph"/>
        <w:numPr>
          <w:ilvl w:val="0"/>
          <w:numId w:val="17"/>
        </w:numPr>
        <w:autoSpaceDE w:val="0"/>
        <w:autoSpaceDN w:val="0"/>
        <w:adjustRightInd w:val="0"/>
        <w:spacing w:after="56" w:line="276" w:lineRule="auto"/>
        <w:ind w:left="1134" w:hanging="774"/>
        <w:rPr>
          <w:rFonts w:cs="Lato"/>
          <w:color w:val="000000"/>
          <w:szCs w:val="22"/>
        </w:rPr>
      </w:pPr>
      <w:proofErr w:type="gramStart"/>
      <w:r w:rsidRPr="00CA4880">
        <w:rPr>
          <w:rFonts w:cs="Lato"/>
          <w:color w:val="000000"/>
          <w:szCs w:val="22"/>
        </w:rPr>
        <w:t>provide</w:t>
      </w:r>
      <w:proofErr w:type="gramEnd"/>
      <w:r w:rsidRPr="00CA4880">
        <w:rPr>
          <w:rFonts w:cs="Lato"/>
          <w:color w:val="000000"/>
          <w:szCs w:val="22"/>
        </w:rPr>
        <w:t xml:space="preserve"> kennels or cages that comply with current veterinary standard. The cages or kennels should be made from non-porous material, be with appropriate size for the patient, have no sharp edges or points on which a patient can injure itself, and have an adequate latching device so as to hold the patient securely; </w:t>
      </w:r>
    </w:p>
    <w:p w:rsidR="00CA4880" w:rsidRPr="00CA4880" w:rsidRDefault="00612B7D" w:rsidP="00CA4880">
      <w:pPr>
        <w:pStyle w:val="ListParagraph"/>
        <w:numPr>
          <w:ilvl w:val="0"/>
          <w:numId w:val="17"/>
        </w:numPr>
        <w:autoSpaceDE w:val="0"/>
        <w:autoSpaceDN w:val="0"/>
        <w:adjustRightInd w:val="0"/>
        <w:spacing w:after="56" w:line="276" w:lineRule="auto"/>
        <w:ind w:left="1134" w:hanging="774"/>
        <w:rPr>
          <w:rFonts w:cs="Lato"/>
          <w:color w:val="000000"/>
          <w:szCs w:val="22"/>
        </w:rPr>
      </w:pPr>
      <w:r w:rsidRPr="00CA4880">
        <w:rPr>
          <w:rFonts w:cs="Lato"/>
          <w:color w:val="000000"/>
          <w:szCs w:val="22"/>
        </w:rPr>
        <w:t xml:space="preserve">provide appropriate isolation facilities for: </w:t>
      </w:r>
    </w:p>
    <w:p w:rsidR="00612B7D" w:rsidRPr="00CA4880" w:rsidRDefault="00612B7D" w:rsidP="00CA4880">
      <w:pPr>
        <w:pStyle w:val="ListParagraph"/>
        <w:numPr>
          <w:ilvl w:val="0"/>
          <w:numId w:val="20"/>
        </w:numPr>
        <w:autoSpaceDE w:val="0"/>
        <w:autoSpaceDN w:val="0"/>
        <w:adjustRightInd w:val="0"/>
        <w:spacing w:after="56" w:line="276" w:lineRule="auto"/>
        <w:rPr>
          <w:rFonts w:cs="Lato"/>
          <w:color w:val="000000"/>
          <w:szCs w:val="22"/>
        </w:rPr>
      </w:pPr>
      <w:r w:rsidRPr="00CA4880">
        <w:rPr>
          <w:rFonts w:cs="Lato"/>
          <w:color w:val="000000"/>
          <w:szCs w:val="22"/>
        </w:rPr>
        <w:t xml:space="preserve">animals with suspected infectious diseases </w:t>
      </w:r>
    </w:p>
    <w:p w:rsidR="00612B7D" w:rsidRPr="00CA4880" w:rsidRDefault="00612B7D" w:rsidP="00CA4880">
      <w:pPr>
        <w:pStyle w:val="ListParagraph"/>
        <w:numPr>
          <w:ilvl w:val="0"/>
          <w:numId w:val="20"/>
        </w:numPr>
        <w:autoSpaceDE w:val="0"/>
        <w:autoSpaceDN w:val="0"/>
        <w:adjustRightInd w:val="0"/>
        <w:spacing w:after="0" w:line="276" w:lineRule="auto"/>
        <w:rPr>
          <w:rFonts w:cs="Lato"/>
          <w:color w:val="000000"/>
          <w:szCs w:val="22"/>
        </w:rPr>
      </w:pPr>
      <w:r w:rsidRPr="00CA4880">
        <w:rPr>
          <w:rFonts w:cs="Lato"/>
          <w:color w:val="000000"/>
          <w:szCs w:val="22"/>
        </w:rPr>
        <w:t xml:space="preserve">animals treated with chemical or radioactive substances that may be harmful to staff </w:t>
      </w:r>
    </w:p>
    <w:p w:rsidR="00612B7D" w:rsidRPr="00F67928" w:rsidRDefault="00612B7D" w:rsidP="00CA4880">
      <w:pPr>
        <w:pStyle w:val="Heading1"/>
      </w:pPr>
      <w:r w:rsidRPr="00F67928">
        <w:t xml:space="preserve">Additional standards for shared premises </w:t>
      </w:r>
    </w:p>
    <w:p w:rsidR="00612B7D" w:rsidRPr="00F67928" w:rsidRDefault="00612B7D" w:rsidP="00CA4880">
      <w:r w:rsidRPr="00F67928">
        <w:t xml:space="preserve">Where consultations are routinely conducted within buildings that are not dedicated veterinary clinics or </w:t>
      </w:r>
      <w:proofErr w:type="gramStart"/>
      <w:r w:rsidRPr="00F67928">
        <w:t>hospitals</w:t>
      </w:r>
      <w:proofErr w:type="gramEnd"/>
      <w:r w:rsidRPr="00F67928">
        <w:t xml:space="preserve"> (e.g. within pet shops or small branch practices or remote locations), veterinary practitioners should not use the same room for the purpose of surgical procedures other than minor surgery as for the hospitalisation of animals. Minor surgery does not include procedures involving the opening of body cavities or orthopaedic procedures. The general standards, which apply to all veterinary premises, should be met.  </w:t>
      </w:r>
    </w:p>
    <w:p w:rsidR="0086036E" w:rsidRPr="00F67928" w:rsidRDefault="0086036E" w:rsidP="00CA4880">
      <w:pPr>
        <w:autoSpaceDE w:val="0"/>
        <w:autoSpaceDN w:val="0"/>
        <w:adjustRightInd w:val="0"/>
        <w:spacing w:after="0" w:line="276" w:lineRule="auto"/>
        <w:rPr>
          <w:rFonts w:cs="Lato"/>
          <w:color w:val="000000"/>
          <w:szCs w:val="22"/>
        </w:rPr>
      </w:pPr>
      <w:bookmarkStart w:id="0" w:name="_GoBack"/>
      <w:bookmarkEnd w:id="0"/>
    </w:p>
    <w:tbl>
      <w:tblPr>
        <w:tblW w:w="25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848"/>
      </w:tblGrid>
      <w:tr w:rsidR="005F44C1" w:rsidRPr="00F67928" w:rsidTr="00F67928">
        <w:trPr>
          <w:trHeight w:val="16"/>
        </w:trPr>
        <w:tc>
          <w:tcPr>
            <w:tcW w:w="2134" w:type="dxa"/>
            <w:shd w:val="clear" w:color="auto" w:fill="auto"/>
          </w:tcPr>
          <w:p w:rsidR="005F44C1" w:rsidRPr="00F67928" w:rsidRDefault="005F44C1" w:rsidP="00CA4880">
            <w:pPr>
              <w:spacing w:before="0" w:after="0"/>
              <w:rPr>
                <w:szCs w:val="22"/>
              </w:rPr>
            </w:pPr>
            <w:r w:rsidRPr="00F67928">
              <w:rPr>
                <w:szCs w:val="22"/>
              </w:rPr>
              <w:t>Version Control</w:t>
            </w:r>
          </w:p>
        </w:tc>
        <w:tc>
          <w:tcPr>
            <w:tcW w:w="2456" w:type="dxa"/>
            <w:shd w:val="clear" w:color="auto" w:fill="auto"/>
          </w:tcPr>
          <w:p w:rsidR="005F44C1" w:rsidRPr="00F67928" w:rsidRDefault="00420251" w:rsidP="00CA4880">
            <w:pPr>
              <w:spacing w:before="0" w:after="0"/>
              <w:rPr>
                <w:szCs w:val="22"/>
              </w:rPr>
            </w:pPr>
            <w:r w:rsidRPr="00F67928">
              <w:rPr>
                <w:szCs w:val="22"/>
              </w:rPr>
              <w:t>V</w:t>
            </w:r>
            <w:r w:rsidR="00612B7D" w:rsidRPr="00F67928">
              <w:rPr>
                <w:szCs w:val="22"/>
              </w:rPr>
              <w:t xml:space="preserve"> 1</w:t>
            </w:r>
          </w:p>
        </w:tc>
      </w:tr>
      <w:tr w:rsidR="005F44C1" w:rsidRPr="00F67928" w:rsidTr="00F67928">
        <w:trPr>
          <w:trHeight w:val="16"/>
        </w:trPr>
        <w:tc>
          <w:tcPr>
            <w:tcW w:w="2134" w:type="dxa"/>
            <w:shd w:val="clear" w:color="auto" w:fill="auto"/>
          </w:tcPr>
          <w:p w:rsidR="005F44C1" w:rsidRPr="00F67928" w:rsidRDefault="005F44C1" w:rsidP="00CA4880">
            <w:pPr>
              <w:spacing w:before="0" w:after="0"/>
              <w:rPr>
                <w:szCs w:val="22"/>
              </w:rPr>
            </w:pPr>
            <w:r w:rsidRPr="00F67928">
              <w:rPr>
                <w:szCs w:val="22"/>
              </w:rPr>
              <w:t>Approved By</w:t>
            </w:r>
          </w:p>
        </w:tc>
        <w:tc>
          <w:tcPr>
            <w:tcW w:w="2456" w:type="dxa"/>
            <w:shd w:val="clear" w:color="auto" w:fill="auto"/>
          </w:tcPr>
          <w:p w:rsidR="005F44C1" w:rsidRPr="00F67928" w:rsidRDefault="00420251" w:rsidP="00CA4880">
            <w:pPr>
              <w:spacing w:before="0" w:after="0"/>
              <w:rPr>
                <w:szCs w:val="22"/>
              </w:rPr>
            </w:pPr>
            <w:r w:rsidRPr="00F67928">
              <w:rPr>
                <w:szCs w:val="22"/>
              </w:rPr>
              <w:t>Veterinary  B</w:t>
            </w:r>
            <w:r w:rsidR="00612B7D" w:rsidRPr="00F67928">
              <w:rPr>
                <w:szCs w:val="22"/>
              </w:rPr>
              <w:t>oard</w:t>
            </w:r>
          </w:p>
        </w:tc>
      </w:tr>
      <w:tr w:rsidR="005F44C1" w:rsidRPr="00F67928" w:rsidTr="00F67928">
        <w:trPr>
          <w:trHeight w:val="16"/>
        </w:trPr>
        <w:tc>
          <w:tcPr>
            <w:tcW w:w="2134" w:type="dxa"/>
            <w:shd w:val="clear" w:color="auto" w:fill="auto"/>
          </w:tcPr>
          <w:p w:rsidR="005F44C1" w:rsidRPr="00F67928" w:rsidRDefault="005F44C1" w:rsidP="00CA4880">
            <w:pPr>
              <w:spacing w:before="0" w:after="0"/>
              <w:rPr>
                <w:szCs w:val="22"/>
              </w:rPr>
            </w:pPr>
            <w:r w:rsidRPr="00F67928">
              <w:rPr>
                <w:szCs w:val="22"/>
              </w:rPr>
              <w:t>Last Reviewed</w:t>
            </w:r>
          </w:p>
        </w:tc>
        <w:tc>
          <w:tcPr>
            <w:tcW w:w="2456" w:type="dxa"/>
            <w:shd w:val="clear" w:color="auto" w:fill="auto"/>
          </w:tcPr>
          <w:p w:rsidR="005F44C1" w:rsidRPr="00F67928" w:rsidRDefault="00612B7D" w:rsidP="00CA4880">
            <w:pPr>
              <w:spacing w:before="0" w:after="0"/>
              <w:rPr>
                <w:szCs w:val="22"/>
              </w:rPr>
            </w:pPr>
            <w:r w:rsidRPr="00F67928">
              <w:rPr>
                <w:szCs w:val="22"/>
              </w:rPr>
              <w:t>July 2020</w:t>
            </w:r>
          </w:p>
        </w:tc>
      </w:tr>
      <w:tr w:rsidR="005F44C1" w:rsidRPr="00F67928" w:rsidTr="00F67928">
        <w:trPr>
          <w:trHeight w:val="16"/>
        </w:trPr>
        <w:tc>
          <w:tcPr>
            <w:tcW w:w="2134" w:type="dxa"/>
            <w:shd w:val="clear" w:color="auto" w:fill="auto"/>
          </w:tcPr>
          <w:p w:rsidR="005F44C1" w:rsidRPr="00F67928" w:rsidRDefault="005F44C1" w:rsidP="00CA4880">
            <w:pPr>
              <w:spacing w:before="0" w:after="0"/>
              <w:rPr>
                <w:szCs w:val="22"/>
              </w:rPr>
            </w:pPr>
            <w:r w:rsidRPr="00F67928">
              <w:rPr>
                <w:szCs w:val="22"/>
              </w:rPr>
              <w:t>Next Review</w:t>
            </w:r>
            <w:r w:rsidR="003951CB" w:rsidRPr="00F67928">
              <w:rPr>
                <w:szCs w:val="22"/>
              </w:rPr>
              <w:t xml:space="preserve"> Date</w:t>
            </w:r>
          </w:p>
        </w:tc>
        <w:tc>
          <w:tcPr>
            <w:tcW w:w="2456" w:type="dxa"/>
            <w:shd w:val="clear" w:color="auto" w:fill="auto"/>
          </w:tcPr>
          <w:p w:rsidR="005F44C1" w:rsidRPr="00F67928" w:rsidRDefault="00612B7D" w:rsidP="00CA4880">
            <w:pPr>
              <w:spacing w:before="0" w:after="0"/>
              <w:rPr>
                <w:szCs w:val="22"/>
              </w:rPr>
            </w:pPr>
            <w:r w:rsidRPr="00F67928">
              <w:rPr>
                <w:szCs w:val="22"/>
              </w:rPr>
              <w:t>July 2023</w:t>
            </w:r>
          </w:p>
        </w:tc>
      </w:tr>
    </w:tbl>
    <w:p w:rsidR="00737244" w:rsidRDefault="00737244" w:rsidP="00CA4880">
      <w:pPr>
        <w:rPr>
          <w:lang w:val="en-US"/>
        </w:rPr>
      </w:pPr>
    </w:p>
    <w:sectPr w:rsidR="00737244" w:rsidSect="00CA4880">
      <w:headerReference w:type="even" r:id="rId8"/>
      <w:headerReference w:type="default" r:id="rId9"/>
      <w:footerReference w:type="default" r:id="rId10"/>
      <w:headerReference w:type="first" r:id="rId11"/>
      <w:footerReference w:type="first" r:id="rId12"/>
      <w:pgSz w:w="11906" w:h="16838"/>
      <w:pgMar w:top="720" w:right="720" w:bottom="720" w:left="720"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2D" w:rsidRDefault="00596C2D" w:rsidP="00FF4C70">
      <w:r>
        <w:separator/>
      </w:r>
    </w:p>
    <w:p w:rsidR="00596C2D" w:rsidRDefault="00596C2D" w:rsidP="00FF4C70"/>
  </w:endnote>
  <w:endnote w:type="continuationSeparator" w:id="0">
    <w:p w:rsidR="00596C2D" w:rsidRDefault="00596C2D" w:rsidP="00FF4C70">
      <w:r>
        <w:continuationSeparator/>
      </w:r>
    </w:p>
    <w:p w:rsidR="00596C2D" w:rsidRDefault="00596C2D" w:rsidP="00FF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D98" w:rsidRDefault="00A90497" w:rsidP="00CA4880">
    <w:pPr>
      <w:pStyle w:val="Footer"/>
      <w:tabs>
        <w:tab w:val="clear" w:pos="4153"/>
        <w:tab w:val="clear" w:pos="8306"/>
        <w:tab w:val="right" w:pos="10348"/>
      </w:tabs>
    </w:pPr>
    <w:r w:rsidRPr="00A90497">
      <w:t xml:space="preserve">Veterinary Board of the Northern Territory </w:t>
    </w:r>
    <w:r>
      <w:tab/>
    </w:r>
    <w:r w:rsidR="00CA4880">
      <w:t xml:space="preserve">Page </w:t>
    </w:r>
    <w:r w:rsidR="00CA4880">
      <w:rPr>
        <w:b/>
        <w:bCs/>
      </w:rPr>
      <w:fldChar w:fldCharType="begin"/>
    </w:r>
    <w:r w:rsidR="00CA4880">
      <w:rPr>
        <w:b/>
        <w:bCs/>
      </w:rPr>
      <w:instrText xml:space="preserve"> PAGE  \* Arabic  \* MERGEFORMAT </w:instrText>
    </w:r>
    <w:r w:rsidR="00CA4880">
      <w:rPr>
        <w:b/>
        <w:bCs/>
      </w:rPr>
      <w:fldChar w:fldCharType="separate"/>
    </w:r>
    <w:r w:rsidR="00CA4880">
      <w:rPr>
        <w:b/>
        <w:bCs/>
        <w:noProof/>
      </w:rPr>
      <w:t>2</w:t>
    </w:r>
    <w:r w:rsidR="00CA4880">
      <w:rPr>
        <w:b/>
        <w:bCs/>
      </w:rPr>
      <w:fldChar w:fldCharType="end"/>
    </w:r>
    <w:r w:rsidR="00CA4880">
      <w:t xml:space="preserve"> of </w:t>
    </w:r>
    <w:r w:rsidR="00CA4880">
      <w:rPr>
        <w:b/>
        <w:bCs/>
      </w:rPr>
      <w:fldChar w:fldCharType="begin"/>
    </w:r>
    <w:r w:rsidR="00CA4880">
      <w:rPr>
        <w:b/>
        <w:bCs/>
      </w:rPr>
      <w:instrText xml:space="preserve"> NUMPAGES  \* Arabic  \* MERGEFORMAT </w:instrText>
    </w:r>
    <w:r w:rsidR="00CA4880">
      <w:rPr>
        <w:b/>
        <w:bCs/>
      </w:rPr>
      <w:fldChar w:fldCharType="separate"/>
    </w:r>
    <w:r w:rsidR="00CA4880">
      <w:rPr>
        <w:b/>
        <w:bCs/>
        <w:noProof/>
      </w:rPr>
      <w:t>2</w:t>
    </w:r>
    <w:r w:rsidR="00CA488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D98" w:rsidRDefault="00A90497" w:rsidP="00CA4880">
    <w:pPr>
      <w:pStyle w:val="Footer"/>
      <w:tabs>
        <w:tab w:val="clear" w:pos="8306"/>
        <w:tab w:val="right" w:pos="10348"/>
      </w:tabs>
    </w:pPr>
    <w:r w:rsidRPr="00A90497">
      <w:t xml:space="preserve">Veterinary Board of the Northern Territory </w:t>
    </w:r>
    <w:r>
      <w:tab/>
    </w:r>
    <w:r w:rsidR="00CA4880">
      <w:t xml:space="preserve">Page </w:t>
    </w:r>
    <w:r w:rsidR="00CA4880">
      <w:rPr>
        <w:b/>
        <w:bCs/>
      </w:rPr>
      <w:fldChar w:fldCharType="begin"/>
    </w:r>
    <w:r w:rsidR="00CA4880">
      <w:rPr>
        <w:b/>
        <w:bCs/>
      </w:rPr>
      <w:instrText xml:space="preserve"> PAGE  \* Arabic  \* MERGEFORMAT </w:instrText>
    </w:r>
    <w:r w:rsidR="00CA4880">
      <w:rPr>
        <w:b/>
        <w:bCs/>
      </w:rPr>
      <w:fldChar w:fldCharType="separate"/>
    </w:r>
    <w:r w:rsidR="00CA4880">
      <w:rPr>
        <w:b/>
        <w:bCs/>
        <w:noProof/>
      </w:rPr>
      <w:t>1</w:t>
    </w:r>
    <w:r w:rsidR="00CA4880">
      <w:rPr>
        <w:b/>
        <w:bCs/>
      </w:rPr>
      <w:fldChar w:fldCharType="end"/>
    </w:r>
    <w:r w:rsidR="00CA4880">
      <w:t xml:space="preserve"> of </w:t>
    </w:r>
    <w:r w:rsidR="00CA4880">
      <w:rPr>
        <w:b/>
        <w:bCs/>
      </w:rPr>
      <w:fldChar w:fldCharType="begin"/>
    </w:r>
    <w:r w:rsidR="00CA4880">
      <w:rPr>
        <w:b/>
        <w:bCs/>
      </w:rPr>
      <w:instrText xml:space="preserve"> NUMPAGES  \* Arabic  \* MERGEFORMAT </w:instrText>
    </w:r>
    <w:r w:rsidR="00CA4880">
      <w:rPr>
        <w:b/>
        <w:bCs/>
      </w:rPr>
      <w:fldChar w:fldCharType="separate"/>
    </w:r>
    <w:r w:rsidR="00CA4880">
      <w:rPr>
        <w:b/>
        <w:bCs/>
        <w:noProof/>
      </w:rPr>
      <w:t>2</w:t>
    </w:r>
    <w:r w:rsidR="00CA488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2D" w:rsidRDefault="00596C2D" w:rsidP="00FF4C70">
      <w:r>
        <w:separator/>
      </w:r>
    </w:p>
    <w:p w:rsidR="00596C2D" w:rsidRDefault="00596C2D" w:rsidP="00FF4C70"/>
  </w:footnote>
  <w:footnote w:type="continuationSeparator" w:id="0">
    <w:p w:rsidR="00596C2D" w:rsidRDefault="00596C2D" w:rsidP="00FF4C70">
      <w:r>
        <w:continuationSeparator/>
      </w:r>
    </w:p>
    <w:p w:rsidR="00596C2D" w:rsidRDefault="00596C2D" w:rsidP="00FF4C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3E1690" w:rsidP="00FF4C70">
    <w:pPr>
      <w:pStyle w:val="Header"/>
    </w:pPr>
  </w:p>
  <w:p w:rsidR="008E0D98" w:rsidRDefault="008E0D98" w:rsidP="00FF4C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70" w:rsidRDefault="00FF4C70" w:rsidP="00FF4C70">
    <w:pPr>
      <w:jc w:val="right"/>
    </w:pPr>
  </w:p>
  <w:p w:rsidR="00D43060" w:rsidRPr="00D43060" w:rsidRDefault="00D43060" w:rsidP="00FF4C70">
    <w:pPr>
      <w:jc w:val="right"/>
    </w:pPr>
    <w:r w:rsidRPr="00D43060">
      <w:t xml:space="preserve">Guideline on </w:t>
    </w:r>
    <w:r w:rsidR="00420251">
      <w:t>Minimum Standards for Veterinary Premises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7D" w:rsidRPr="00612B7D" w:rsidRDefault="00612B7D" w:rsidP="00612B7D">
    <w:pPr>
      <w:autoSpaceDE w:val="0"/>
      <w:autoSpaceDN w:val="0"/>
      <w:adjustRightInd w:val="0"/>
      <w:spacing w:after="0"/>
      <w:rPr>
        <w:rFonts w:ascii="Lato Heavy" w:hAnsi="Lato Heavy" w:cs="Lato Heavy"/>
        <w:color w:val="000000"/>
        <w:sz w:val="24"/>
      </w:rPr>
    </w:pPr>
  </w:p>
  <w:p w:rsidR="008E0D98" w:rsidRDefault="00612B7D" w:rsidP="00612B7D">
    <w:pPr>
      <w:pStyle w:val="Title"/>
    </w:pPr>
    <w:r w:rsidRPr="00612B7D">
      <w:rPr>
        <w:rFonts w:eastAsia="Times New Roman" w:cs="Lato Heavy"/>
        <w:b w:val="0"/>
        <w:bCs w:val="0"/>
        <w:noProof w:val="0"/>
        <w:color w:val="000000"/>
        <w:kern w:val="0"/>
        <w:sz w:val="24"/>
        <w:szCs w:val="24"/>
      </w:rPr>
      <w:t xml:space="preserve"> </w:t>
    </w:r>
    <w:r w:rsidR="00420251">
      <w:rPr>
        <w:rFonts w:eastAsia="Times New Roman" w:cs="Lato Heavy"/>
        <w:noProof w:val="0"/>
        <w:color w:val="000000"/>
        <w:kern w:val="0"/>
        <w:sz w:val="40"/>
        <w:szCs w:val="40"/>
      </w:rPr>
      <w:t>Guidelines on M</w:t>
    </w:r>
    <w:r w:rsidRPr="00612B7D">
      <w:rPr>
        <w:rFonts w:eastAsia="Times New Roman" w:cs="Lato Heavy"/>
        <w:noProof w:val="0"/>
        <w:color w:val="000000"/>
        <w:kern w:val="0"/>
        <w:sz w:val="40"/>
        <w:szCs w:val="40"/>
      </w:rPr>
      <w:t xml:space="preserve">inimum </w:t>
    </w:r>
    <w:r w:rsidR="00420251">
      <w:rPr>
        <w:rFonts w:eastAsia="Times New Roman" w:cs="Lato Heavy"/>
        <w:noProof w:val="0"/>
        <w:color w:val="000000"/>
        <w:kern w:val="0"/>
        <w:sz w:val="40"/>
        <w:szCs w:val="40"/>
      </w:rPr>
      <w:t>S</w:t>
    </w:r>
    <w:r w:rsidRPr="00612B7D">
      <w:rPr>
        <w:rFonts w:eastAsia="Times New Roman" w:cs="Lato Heavy"/>
        <w:noProof w:val="0"/>
        <w:color w:val="000000"/>
        <w:kern w:val="0"/>
        <w:sz w:val="40"/>
        <w:szCs w:val="40"/>
      </w:rPr>
      <w:t xml:space="preserve">tandards for </w:t>
    </w:r>
    <w:r w:rsidR="00420251">
      <w:rPr>
        <w:rFonts w:eastAsia="Times New Roman" w:cs="Lato Heavy"/>
        <w:noProof w:val="0"/>
        <w:color w:val="000000"/>
        <w:kern w:val="0"/>
        <w:sz w:val="40"/>
        <w:szCs w:val="40"/>
      </w:rPr>
      <w:t>V</w:t>
    </w:r>
    <w:r w:rsidRPr="00612B7D">
      <w:rPr>
        <w:rFonts w:eastAsia="Times New Roman" w:cs="Lato Heavy"/>
        <w:noProof w:val="0"/>
        <w:color w:val="000000"/>
        <w:kern w:val="0"/>
        <w:sz w:val="40"/>
        <w:szCs w:val="40"/>
      </w:rPr>
      <w:t xml:space="preserve">eterinary </w:t>
    </w:r>
    <w:r w:rsidR="00420251">
      <w:rPr>
        <w:rFonts w:eastAsia="Times New Roman" w:cs="Lato Heavy"/>
        <w:noProof w:val="0"/>
        <w:color w:val="000000"/>
        <w:kern w:val="0"/>
        <w:sz w:val="40"/>
        <w:szCs w:val="40"/>
      </w:rPr>
      <w:t>P</w:t>
    </w:r>
    <w:r w:rsidRPr="00612B7D">
      <w:rPr>
        <w:rFonts w:eastAsia="Times New Roman" w:cs="Lato Heavy"/>
        <w:noProof w:val="0"/>
        <w:color w:val="000000"/>
        <w:kern w:val="0"/>
        <w:sz w:val="40"/>
        <w:szCs w:val="40"/>
      </w:rPr>
      <w:t xml:space="preserve">remises </w:t>
    </w:r>
    <w:r w:rsidR="00A90497" w:rsidRPr="00F86CE7">
      <w:drawing>
        <wp:anchor distT="0" distB="0" distL="114300" distR="114300" simplePos="0" relativeHeight="251659264" behindDoc="0" locked="0" layoutInCell="1" allowOverlap="1">
          <wp:simplePos x="0" y="0"/>
          <wp:positionH relativeFrom="column">
            <wp:posOffset>0</wp:posOffset>
          </wp:positionH>
          <wp:positionV relativeFrom="paragraph">
            <wp:posOffset>-27709</wp:posOffset>
          </wp:positionV>
          <wp:extent cx="957580" cy="914400"/>
          <wp:effectExtent l="0" t="0" r="0" b="0"/>
          <wp:wrapSquare wrapText="bothSides"/>
          <wp:docPr id="158" name="Picture 158"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6B30414"/>
    <w:multiLevelType w:val="hybridMultilevel"/>
    <w:tmpl w:val="48043A6C"/>
    <w:lvl w:ilvl="0" w:tplc="74F8AAB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FB7183"/>
    <w:multiLevelType w:val="hybridMultilevel"/>
    <w:tmpl w:val="B62C3834"/>
    <w:lvl w:ilvl="0" w:tplc="74F8AAB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E264C7"/>
    <w:multiLevelType w:val="hybridMultilevel"/>
    <w:tmpl w:val="EC8ECCA0"/>
    <w:lvl w:ilvl="0" w:tplc="74F8AAB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D4E26"/>
    <w:multiLevelType w:val="hybridMultilevel"/>
    <w:tmpl w:val="7DB057B2"/>
    <w:lvl w:ilvl="0" w:tplc="4A725D32">
      <w:start w:val="1"/>
      <w:numFmt w:val="lowerRoman"/>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7"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0C60F73"/>
    <w:multiLevelType w:val="hybridMultilevel"/>
    <w:tmpl w:val="B6AC57E4"/>
    <w:lvl w:ilvl="0" w:tplc="4A225DE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6C4C21"/>
    <w:multiLevelType w:val="hybridMultilevel"/>
    <w:tmpl w:val="5DA01ECA"/>
    <w:lvl w:ilvl="0" w:tplc="5FCCAA4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A3294C"/>
    <w:multiLevelType w:val="hybridMultilevel"/>
    <w:tmpl w:val="048CDA22"/>
    <w:lvl w:ilvl="0" w:tplc="08FAA72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8D0968"/>
    <w:multiLevelType w:val="hybridMultilevel"/>
    <w:tmpl w:val="1E62F62C"/>
    <w:lvl w:ilvl="0" w:tplc="67C0915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BD7DBB"/>
    <w:multiLevelType w:val="hybridMultilevel"/>
    <w:tmpl w:val="F5661386"/>
    <w:lvl w:ilvl="0" w:tplc="E5D840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E87CC5"/>
    <w:multiLevelType w:val="hybridMultilevel"/>
    <w:tmpl w:val="2D2C3840"/>
    <w:lvl w:ilvl="0" w:tplc="2BD01E0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8"/>
  </w:num>
  <w:num w:numId="3">
    <w:abstractNumId w:val="4"/>
  </w:num>
  <w:num w:numId="4">
    <w:abstractNumId w:val="17"/>
  </w:num>
  <w:num w:numId="5">
    <w:abstractNumId w:val="15"/>
  </w:num>
  <w:num w:numId="6">
    <w:abstractNumId w:val="8"/>
  </w:num>
  <w:num w:numId="7">
    <w:abstractNumId w:val="20"/>
  </w:num>
  <w:num w:numId="8">
    <w:abstractNumId w:val="7"/>
  </w:num>
  <w:num w:numId="9">
    <w:abstractNumId w:val="9"/>
  </w:num>
  <w:num w:numId="10">
    <w:abstractNumId w:val="6"/>
  </w:num>
  <w:num w:numId="11">
    <w:abstractNumId w:val="10"/>
  </w:num>
  <w:num w:numId="12">
    <w:abstractNumId w:val="12"/>
  </w:num>
  <w:num w:numId="13">
    <w:abstractNumId w:val="19"/>
  </w:num>
  <w:num w:numId="14">
    <w:abstractNumId w:val="13"/>
  </w:num>
  <w:num w:numId="15">
    <w:abstractNumId w:val="11"/>
  </w:num>
  <w:num w:numId="16">
    <w:abstractNumId w:val="14"/>
  </w:num>
  <w:num w:numId="17">
    <w:abstractNumId w:val="2"/>
  </w:num>
  <w:num w:numId="18">
    <w:abstractNumId w:val="1"/>
  </w:num>
  <w:num w:numId="19">
    <w:abstractNumId w:val="3"/>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6E6C"/>
    <w:rsid w:val="0001708A"/>
    <w:rsid w:val="00033E10"/>
    <w:rsid w:val="000414D8"/>
    <w:rsid w:val="00046438"/>
    <w:rsid w:val="00051F4B"/>
    <w:rsid w:val="00062FA5"/>
    <w:rsid w:val="00066D36"/>
    <w:rsid w:val="00093F52"/>
    <w:rsid w:val="00096B03"/>
    <w:rsid w:val="000A1693"/>
    <w:rsid w:val="000A5E6B"/>
    <w:rsid w:val="000C0ED4"/>
    <w:rsid w:val="00102341"/>
    <w:rsid w:val="00103830"/>
    <w:rsid w:val="0010501B"/>
    <w:rsid w:val="0010617A"/>
    <w:rsid w:val="001069BF"/>
    <w:rsid w:val="00113CB1"/>
    <w:rsid w:val="0013394D"/>
    <w:rsid w:val="001416F8"/>
    <w:rsid w:val="00144E7D"/>
    <w:rsid w:val="0014773B"/>
    <w:rsid w:val="00173158"/>
    <w:rsid w:val="0018478B"/>
    <w:rsid w:val="001869FB"/>
    <w:rsid w:val="00191933"/>
    <w:rsid w:val="00196D46"/>
    <w:rsid w:val="001A14CD"/>
    <w:rsid w:val="001A41CA"/>
    <w:rsid w:val="001A5621"/>
    <w:rsid w:val="001A7590"/>
    <w:rsid w:val="001C17DD"/>
    <w:rsid w:val="001C4390"/>
    <w:rsid w:val="001D075E"/>
    <w:rsid w:val="001E07AD"/>
    <w:rsid w:val="001E6B0B"/>
    <w:rsid w:val="001F03F8"/>
    <w:rsid w:val="001F38B8"/>
    <w:rsid w:val="001F7121"/>
    <w:rsid w:val="00202F47"/>
    <w:rsid w:val="0022444B"/>
    <w:rsid w:val="00234804"/>
    <w:rsid w:val="00244A41"/>
    <w:rsid w:val="00246574"/>
    <w:rsid w:val="00251CE6"/>
    <w:rsid w:val="00251E7C"/>
    <w:rsid w:val="00270ACA"/>
    <w:rsid w:val="002801D8"/>
    <w:rsid w:val="0029119D"/>
    <w:rsid w:val="00297A7E"/>
    <w:rsid w:val="002D2570"/>
    <w:rsid w:val="002D403C"/>
    <w:rsid w:val="002E4820"/>
    <w:rsid w:val="0033006F"/>
    <w:rsid w:val="003746A1"/>
    <w:rsid w:val="003768B0"/>
    <w:rsid w:val="00383910"/>
    <w:rsid w:val="003951CB"/>
    <w:rsid w:val="003B4B2E"/>
    <w:rsid w:val="003B6F60"/>
    <w:rsid w:val="003C3D89"/>
    <w:rsid w:val="003C5A90"/>
    <w:rsid w:val="003D5678"/>
    <w:rsid w:val="003E0563"/>
    <w:rsid w:val="003E1690"/>
    <w:rsid w:val="003E338C"/>
    <w:rsid w:val="003F446F"/>
    <w:rsid w:val="00401237"/>
    <w:rsid w:val="0040281C"/>
    <w:rsid w:val="004108F5"/>
    <w:rsid w:val="00420063"/>
    <w:rsid w:val="00420251"/>
    <w:rsid w:val="00424A59"/>
    <w:rsid w:val="0042605C"/>
    <w:rsid w:val="004363CB"/>
    <w:rsid w:val="00455EC5"/>
    <w:rsid w:val="004563B7"/>
    <w:rsid w:val="00463090"/>
    <w:rsid w:val="004709A9"/>
    <w:rsid w:val="004862E5"/>
    <w:rsid w:val="00490A8B"/>
    <w:rsid w:val="00493C04"/>
    <w:rsid w:val="004A66E0"/>
    <w:rsid w:val="004B1C1E"/>
    <w:rsid w:val="004B1D64"/>
    <w:rsid w:val="004B5C5C"/>
    <w:rsid w:val="004C1921"/>
    <w:rsid w:val="004D1CCD"/>
    <w:rsid w:val="004E3790"/>
    <w:rsid w:val="004F4FAE"/>
    <w:rsid w:val="00501420"/>
    <w:rsid w:val="0050219F"/>
    <w:rsid w:val="005073D1"/>
    <w:rsid w:val="00516B2B"/>
    <w:rsid w:val="0052749D"/>
    <w:rsid w:val="00531C02"/>
    <w:rsid w:val="00541C5A"/>
    <w:rsid w:val="00543014"/>
    <w:rsid w:val="00550506"/>
    <w:rsid w:val="00550850"/>
    <w:rsid w:val="005546C0"/>
    <w:rsid w:val="00557732"/>
    <w:rsid w:val="005739C9"/>
    <w:rsid w:val="00583D5A"/>
    <w:rsid w:val="00586F0E"/>
    <w:rsid w:val="00587FB9"/>
    <w:rsid w:val="00596C2D"/>
    <w:rsid w:val="005D47CA"/>
    <w:rsid w:val="005D4C06"/>
    <w:rsid w:val="005E0556"/>
    <w:rsid w:val="005E417F"/>
    <w:rsid w:val="005E530D"/>
    <w:rsid w:val="005F2F7C"/>
    <w:rsid w:val="005F33A1"/>
    <w:rsid w:val="005F44C1"/>
    <w:rsid w:val="00602DDA"/>
    <w:rsid w:val="006065FB"/>
    <w:rsid w:val="0060694A"/>
    <w:rsid w:val="00612B7D"/>
    <w:rsid w:val="0062095B"/>
    <w:rsid w:val="00622B8C"/>
    <w:rsid w:val="00623FA3"/>
    <w:rsid w:val="00675DA9"/>
    <w:rsid w:val="006863E7"/>
    <w:rsid w:val="00695F1D"/>
    <w:rsid w:val="006A0962"/>
    <w:rsid w:val="006B68D2"/>
    <w:rsid w:val="006C166A"/>
    <w:rsid w:val="006C694D"/>
    <w:rsid w:val="006D64FC"/>
    <w:rsid w:val="006F6173"/>
    <w:rsid w:val="00704307"/>
    <w:rsid w:val="007047C0"/>
    <w:rsid w:val="007061F5"/>
    <w:rsid w:val="007117DF"/>
    <w:rsid w:val="00713F88"/>
    <w:rsid w:val="00737244"/>
    <w:rsid w:val="00757295"/>
    <w:rsid w:val="00764547"/>
    <w:rsid w:val="00791183"/>
    <w:rsid w:val="007A13A4"/>
    <w:rsid w:val="007B49DB"/>
    <w:rsid w:val="007B747F"/>
    <w:rsid w:val="007C263C"/>
    <w:rsid w:val="007F7CC7"/>
    <w:rsid w:val="007F7E3F"/>
    <w:rsid w:val="008028FC"/>
    <w:rsid w:val="00822657"/>
    <w:rsid w:val="00825867"/>
    <w:rsid w:val="008328BF"/>
    <w:rsid w:val="00841DD5"/>
    <w:rsid w:val="0085203B"/>
    <w:rsid w:val="0085704F"/>
    <w:rsid w:val="0086036E"/>
    <w:rsid w:val="00864E3C"/>
    <w:rsid w:val="00886B4A"/>
    <w:rsid w:val="00897858"/>
    <w:rsid w:val="008A087A"/>
    <w:rsid w:val="008A54FC"/>
    <w:rsid w:val="008B01D8"/>
    <w:rsid w:val="008B1728"/>
    <w:rsid w:val="008B47DA"/>
    <w:rsid w:val="008C6DF4"/>
    <w:rsid w:val="008D5ED9"/>
    <w:rsid w:val="008E0D98"/>
    <w:rsid w:val="008E1B85"/>
    <w:rsid w:val="008E494C"/>
    <w:rsid w:val="008E4EA1"/>
    <w:rsid w:val="008E5D58"/>
    <w:rsid w:val="008E7800"/>
    <w:rsid w:val="008F40B8"/>
    <w:rsid w:val="009174DE"/>
    <w:rsid w:val="009221B9"/>
    <w:rsid w:val="00922825"/>
    <w:rsid w:val="00940C7F"/>
    <w:rsid w:val="00976454"/>
    <w:rsid w:val="00984A1E"/>
    <w:rsid w:val="009A6481"/>
    <w:rsid w:val="009A7C0D"/>
    <w:rsid w:val="009D0016"/>
    <w:rsid w:val="009D65AC"/>
    <w:rsid w:val="009E2576"/>
    <w:rsid w:val="009F11C2"/>
    <w:rsid w:val="00A113CC"/>
    <w:rsid w:val="00A151FC"/>
    <w:rsid w:val="00A17D57"/>
    <w:rsid w:val="00A25157"/>
    <w:rsid w:val="00A3113F"/>
    <w:rsid w:val="00A40C15"/>
    <w:rsid w:val="00A42F05"/>
    <w:rsid w:val="00A56592"/>
    <w:rsid w:val="00A57371"/>
    <w:rsid w:val="00A90497"/>
    <w:rsid w:val="00A91EEE"/>
    <w:rsid w:val="00A93D6C"/>
    <w:rsid w:val="00A95270"/>
    <w:rsid w:val="00AA224A"/>
    <w:rsid w:val="00AA4382"/>
    <w:rsid w:val="00AA6CA6"/>
    <w:rsid w:val="00AB2439"/>
    <w:rsid w:val="00AC7679"/>
    <w:rsid w:val="00AD1612"/>
    <w:rsid w:val="00AF0062"/>
    <w:rsid w:val="00B04B8A"/>
    <w:rsid w:val="00B0528F"/>
    <w:rsid w:val="00B13DFD"/>
    <w:rsid w:val="00B269A1"/>
    <w:rsid w:val="00B83C88"/>
    <w:rsid w:val="00B86E93"/>
    <w:rsid w:val="00B92F2A"/>
    <w:rsid w:val="00BA0295"/>
    <w:rsid w:val="00BA6249"/>
    <w:rsid w:val="00BC1EA9"/>
    <w:rsid w:val="00BE4503"/>
    <w:rsid w:val="00BE6BDF"/>
    <w:rsid w:val="00BF1593"/>
    <w:rsid w:val="00BF4E7B"/>
    <w:rsid w:val="00C07358"/>
    <w:rsid w:val="00C13ED2"/>
    <w:rsid w:val="00C14AE7"/>
    <w:rsid w:val="00C15807"/>
    <w:rsid w:val="00C36676"/>
    <w:rsid w:val="00C42741"/>
    <w:rsid w:val="00C44351"/>
    <w:rsid w:val="00C452FD"/>
    <w:rsid w:val="00C62DAC"/>
    <w:rsid w:val="00C64C79"/>
    <w:rsid w:val="00C83FA4"/>
    <w:rsid w:val="00C8716D"/>
    <w:rsid w:val="00C87348"/>
    <w:rsid w:val="00CA4880"/>
    <w:rsid w:val="00CB3921"/>
    <w:rsid w:val="00CC5621"/>
    <w:rsid w:val="00CC6EC4"/>
    <w:rsid w:val="00CD5683"/>
    <w:rsid w:val="00D154E2"/>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4B08"/>
    <w:rsid w:val="00DE6A8F"/>
    <w:rsid w:val="00DF3FEE"/>
    <w:rsid w:val="00DF5521"/>
    <w:rsid w:val="00E00161"/>
    <w:rsid w:val="00E0472D"/>
    <w:rsid w:val="00E10BED"/>
    <w:rsid w:val="00E15B46"/>
    <w:rsid w:val="00E170CE"/>
    <w:rsid w:val="00E61E2C"/>
    <w:rsid w:val="00E67B60"/>
    <w:rsid w:val="00E702FC"/>
    <w:rsid w:val="00E86241"/>
    <w:rsid w:val="00E925F6"/>
    <w:rsid w:val="00EA0353"/>
    <w:rsid w:val="00EB26FA"/>
    <w:rsid w:val="00EC52DB"/>
    <w:rsid w:val="00ED79AE"/>
    <w:rsid w:val="00EE3E40"/>
    <w:rsid w:val="00EF6A8D"/>
    <w:rsid w:val="00F00779"/>
    <w:rsid w:val="00F02039"/>
    <w:rsid w:val="00F11FEC"/>
    <w:rsid w:val="00F12A12"/>
    <w:rsid w:val="00F2048E"/>
    <w:rsid w:val="00F23586"/>
    <w:rsid w:val="00F33962"/>
    <w:rsid w:val="00F405CA"/>
    <w:rsid w:val="00F4327F"/>
    <w:rsid w:val="00F564FE"/>
    <w:rsid w:val="00F67928"/>
    <w:rsid w:val="00F75993"/>
    <w:rsid w:val="00F86CE7"/>
    <w:rsid w:val="00FA3358"/>
    <w:rsid w:val="00FB47F6"/>
    <w:rsid w:val="00FB7A36"/>
    <w:rsid w:val="00FC4A67"/>
    <w:rsid w:val="00FE5C19"/>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65F7A"/>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80"/>
    <w:pPr>
      <w:spacing w:before="120" w:after="240"/>
    </w:pPr>
    <w:rPr>
      <w:rFonts w:ascii="Lato" w:hAnsi="Lato"/>
      <w:sz w:val="22"/>
      <w:szCs w:val="24"/>
    </w:rPr>
  </w:style>
  <w:style w:type="paragraph" w:styleId="Heading1">
    <w:name w:val="heading 1"/>
    <w:basedOn w:val="Normal"/>
    <w:next w:val="Normal"/>
    <w:qFormat/>
    <w:rsid w:val="004B1D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paragraph" w:styleId="Heading3">
    <w:name w:val="heading 3"/>
    <w:basedOn w:val="Normal"/>
    <w:next w:val="Normal"/>
    <w:link w:val="Heading3Char"/>
    <w:unhideWhenUsed/>
    <w:qFormat/>
    <w:rsid w:val="008B01D8"/>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FF4C70"/>
    <w:pPr>
      <w:spacing w:after="40"/>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 w:type="character" w:styleId="Emphasis">
    <w:name w:val="Emphasis"/>
    <w:basedOn w:val="DefaultParagraphFont"/>
    <w:qFormat/>
    <w:rsid w:val="008B01D8"/>
    <w:rPr>
      <w:rFonts w:ascii="Lato" w:hAnsi="Lato"/>
      <w:i/>
      <w:iCs/>
      <w:sz w:val="22"/>
    </w:rPr>
  </w:style>
  <w:style w:type="character" w:customStyle="1" w:styleId="Heading3Char">
    <w:name w:val="Heading 3 Char"/>
    <w:basedOn w:val="DefaultParagraphFont"/>
    <w:link w:val="Heading3"/>
    <w:rsid w:val="008B01D8"/>
    <w:rPr>
      <w:rFonts w:ascii="Lato" w:hAnsi="Lato"/>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E5BF-4D61-4767-96E8-B2D5AA25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Guidelines on Minimum Standards for Veterinary Premises</vt:lpstr>
    </vt:vector>
  </TitlesOfParts>
  <Company>CSC Australia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Minimum Standards for Veterinary Premises</dc:title>
  <dc:subject/>
  <dc:creator>Northern Territory Government</dc:creator>
  <cp:keywords/>
  <dc:description/>
  <cp:lastModifiedBy>Vanessa Madrill</cp:lastModifiedBy>
  <cp:revision>3</cp:revision>
  <cp:lastPrinted>2019-11-03T22:46:00Z</cp:lastPrinted>
  <dcterms:created xsi:type="dcterms:W3CDTF">2020-08-07T05:47:00Z</dcterms:created>
  <dcterms:modified xsi:type="dcterms:W3CDTF">2020-08-07T05:54:00Z</dcterms:modified>
</cp:coreProperties>
</file>