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E3AED" w:rsidRDefault="0045638C" w:rsidP="006E3AED">
      <w:pPr>
        <w:pStyle w:val="Title"/>
      </w:pPr>
      <w:r>
        <w:fldChar w:fldCharType="begin"/>
      </w:r>
      <w:r>
        <w:instrText xml:space="preserve"> Fillin "Enter type of fact sheet eg Agnote,Technote or Information Sheet"</w:instrText>
      </w:r>
      <w:r>
        <w:fldChar w:fldCharType="separate"/>
      </w:r>
      <w:proofErr w:type="spellStart"/>
      <w:r>
        <w:t>Agnote</w:t>
      </w:r>
      <w:proofErr w:type="spellEnd"/>
      <w:r>
        <w:fldChar w:fldCharType="end"/>
      </w:r>
    </w:p>
    <w:p w:rsidR="006E3AED" w:rsidRDefault="006E3AED" w:rsidP="006E3AED"/>
    <w:tbl>
      <w:tblPr>
        <w:tblStyle w:val="TableGrid"/>
        <w:tblW w:w="4677"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itle box"/>
      </w:tblPr>
      <w:tblGrid>
        <w:gridCol w:w="4677"/>
      </w:tblGrid>
      <w:tr w:rsidR="006E3AED" w:rsidRPr="00ED0337" w:rsidTr="006133A6">
        <w:trPr>
          <w:tblHeader/>
        </w:trPr>
        <w:tc>
          <w:tcPr>
            <w:tcW w:w="4677" w:type="dxa"/>
          </w:tcPr>
          <w:p w:rsidR="006E3AED" w:rsidRDefault="006A75F8" w:rsidP="006E3AED">
            <w:pPr>
              <w:spacing w:before="60" w:after="60"/>
              <w:jc w:val="right"/>
            </w:pPr>
            <w:r>
              <w:t>No</w:t>
            </w:r>
            <w:r w:rsidR="006E3AED">
              <w:t xml:space="preserve">: </w:t>
            </w:r>
            <w:fldSimple w:instr=" Fillin &quot;Enter the job number&quot; ">
              <w:r w:rsidR="0045638C">
                <w:t>E68</w:t>
              </w:r>
            </w:fldSimple>
          </w:p>
        </w:tc>
      </w:tr>
      <w:tr w:rsidR="006E3AED" w:rsidRPr="00ED0337" w:rsidTr="006133A6">
        <w:trPr>
          <w:tblHeader/>
        </w:trPr>
        <w:tc>
          <w:tcPr>
            <w:tcW w:w="4677" w:type="dxa"/>
          </w:tcPr>
          <w:p w:rsidR="006E3AED" w:rsidRDefault="009D141E" w:rsidP="00E7582D">
            <w:pPr>
              <w:spacing w:before="60" w:after="60"/>
              <w:jc w:val="right"/>
            </w:pPr>
            <w:r>
              <w:t>October 2013</w:t>
            </w:r>
          </w:p>
        </w:tc>
      </w:tr>
    </w:tbl>
    <w:p w:rsidR="006E3AED" w:rsidRDefault="006E3AED" w:rsidP="006E3AED"/>
    <w:tbl>
      <w:tblPr>
        <w:tblStyle w:val="TableGrid"/>
        <w:tblW w:w="10304" w:type="dxa"/>
        <w:tblInd w:w="10" w:type="dxa"/>
        <w:tblBorders>
          <w:top w:val="none" w:sz="0" w:space="0" w:color="auto"/>
          <w:left w:val="none" w:sz="0" w:space="0" w:color="auto"/>
          <w:bottom w:val="single" w:sz="4" w:space="0" w:color="4B046A"/>
          <w:right w:val="none" w:sz="0" w:space="0" w:color="auto"/>
          <w:insideH w:val="none" w:sz="0" w:space="0" w:color="auto"/>
          <w:insideV w:val="none" w:sz="0" w:space="0" w:color="auto"/>
        </w:tblBorders>
        <w:tblLayout w:type="fixed"/>
        <w:tblLook w:val="01E0" w:firstRow="1" w:lastRow="1" w:firstColumn="1" w:lastColumn="1" w:noHBand="0" w:noVBand="0"/>
        <w:tblCaption w:val="Title box"/>
      </w:tblPr>
      <w:tblGrid>
        <w:gridCol w:w="10304"/>
      </w:tblGrid>
      <w:tr w:rsidR="006E3AED" w:rsidRPr="00ED0337" w:rsidTr="006133A6">
        <w:trPr>
          <w:tblHeader/>
        </w:trPr>
        <w:tc>
          <w:tcPr>
            <w:tcW w:w="10304" w:type="dxa"/>
          </w:tcPr>
          <w:p w:rsidR="006E3AED" w:rsidRPr="00EB011A" w:rsidRDefault="00E31B56" w:rsidP="006E3AED">
            <w:pPr>
              <w:pStyle w:val="SubjectTitle"/>
            </w:pPr>
            <w:fldSimple w:instr=" Fillin &quot;Enter the subject title&quot; ">
              <w:r w:rsidR="0045638C">
                <w:t>Making Round Baled Silage</w:t>
              </w:r>
            </w:fldSimple>
          </w:p>
        </w:tc>
      </w:tr>
      <w:tr w:rsidR="006E3AED" w:rsidRPr="00ED0337" w:rsidTr="006133A6">
        <w:trPr>
          <w:tblHeader/>
        </w:trPr>
        <w:tc>
          <w:tcPr>
            <w:tcW w:w="10304" w:type="dxa"/>
          </w:tcPr>
          <w:p w:rsidR="006E3AED" w:rsidRPr="0087362B" w:rsidRDefault="0045638C" w:rsidP="009D141E">
            <w:pPr>
              <w:pStyle w:val="ShellBodyText"/>
              <w:spacing w:line="240" w:lineRule="auto"/>
              <w:jc w:val="left"/>
            </w:pPr>
            <w:fldSimple w:instr=" Fillin &quot;Enter the author/s name in the format: author, position, location&quot; ">
              <w:r>
                <w:t>C. Regan*</w:t>
              </w:r>
              <w:r w:rsidR="009D141E">
                <w:t xml:space="preserve"> and A. G. Cameron</w:t>
              </w:r>
              <w:r>
                <w:t>, Agriculture Development, Darwin</w:t>
              </w:r>
              <w:r>
                <w:br/>
                <w:t>* Formerly D</w:t>
              </w:r>
            </w:fldSimple>
            <w:r w:rsidR="009D141E">
              <w:t>PIF</w:t>
            </w:r>
          </w:p>
        </w:tc>
      </w:tr>
      <w:tr w:rsidR="006E3AED" w:rsidRPr="00347298" w:rsidTr="006133A6">
        <w:trPr>
          <w:tblHeader/>
        </w:trPr>
        <w:tc>
          <w:tcPr>
            <w:tcW w:w="10304" w:type="dxa"/>
          </w:tcPr>
          <w:p w:rsidR="006E3AED" w:rsidRPr="00347298" w:rsidRDefault="006E3AED" w:rsidP="00751395">
            <w:pPr>
              <w:pStyle w:val="ShellBodyText"/>
              <w:spacing w:after="60" w:line="240" w:lineRule="auto"/>
              <w:rPr>
                <w:b/>
                <w:sz w:val="2"/>
                <w:szCs w:val="2"/>
              </w:rPr>
            </w:pPr>
          </w:p>
        </w:tc>
      </w:tr>
    </w:tbl>
    <w:p w:rsidR="006E3AED" w:rsidRDefault="006E3AED" w:rsidP="00751395"/>
    <w:p w:rsidR="006E3AED" w:rsidRDefault="006E3AED" w:rsidP="006E3AED">
      <w:pPr>
        <w:sectPr w:rsidR="006E3AED" w:rsidSect="00751395">
          <w:headerReference w:type="even" r:id="rId9"/>
          <w:headerReference w:type="default" r:id="rId10"/>
          <w:footerReference w:type="default" r:id="rId11"/>
          <w:headerReference w:type="first" r:id="rId12"/>
          <w:footerReference w:type="first" r:id="rId13"/>
          <w:type w:val="continuous"/>
          <w:pgSz w:w="11906" w:h="16838" w:code="9"/>
          <w:pgMar w:top="142" w:right="1134" w:bottom="1134" w:left="1134" w:header="17" w:footer="437" w:gutter="0"/>
          <w:cols w:space="720"/>
          <w:titlePg/>
        </w:sectPr>
      </w:pPr>
    </w:p>
    <w:p w:rsidR="0045638C" w:rsidRDefault="0045638C" w:rsidP="0045638C">
      <w:pPr>
        <w:pStyle w:val="ShellBodyText"/>
      </w:pPr>
      <w:r>
        <w:lastRenderedPageBreak/>
        <w:t xml:space="preserve">This Agnote should be read in conjunction with Agnote No. J53: </w:t>
      </w:r>
      <w:r>
        <w:rPr>
          <w:b/>
          <w:i/>
        </w:rPr>
        <w:t>Silage in the Top End</w:t>
      </w:r>
      <w:r>
        <w:t>, by Barry Lemcke and Arthur Cameron.</w:t>
      </w:r>
    </w:p>
    <w:p w:rsidR="0045638C" w:rsidRDefault="0045638C" w:rsidP="0045638C">
      <w:pPr>
        <w:pStyle w:val="Subheading"/>
      </w:pPr>
      <w:r>
        <w:t>INTRODUCTION</w:t>
      </w:r>
    </w:p>
    <w:p w:rsidR="0045638C" w:rsidRDefault="0045638C" w:rsidP="009C37DE">
      <w:pPr>
        <w:pStyle w:val="ShellBodyText"/>
        <w:rPr>
          <w:b/>
        </w:rPr>
      </w:pPr>
      <w:r>
        <w:t xml:space="preserve">Silage is a preserved feed resource for ruminants, </w:t>
      </w:r>
      <w:r w:rsidR="009C37DE">
        <w:t>such as</w:t>
      </w:r>
      <w:r>
        <w:t xml:space="preserve"> cattle, buffalo, and goats, and can be stored in many ways including pits, bunkers, and stacks. Baled silage can be made using balers, which produce round bales of hay. The material is baled at a lower dry matter (DM) content and higher moisture than hay, wrapped in plastic film and allowed to ferment into silage.</w:t>
      </w:r>
    </w:p>
    <w:p w:rsidR="0045638C" w:rsidRDefault="0045638C" w:rsidP="00743431">
      <w:pPr>
        <w:pStyle w:val="ShellBodyText"/>
      </w:pPr>
      <w:r>
        <w:t>Almost any pasture can be made into silage. In the Top End</w:t>
      </w:r>
      <w:r w:rsidR="009C37DE">
        <w:t xml:space="preserve"> of the Northern Territory</w:t>
      </w:r>
      <w:r>
        <w:t>, silage has been successfully made from a variety of herbage</w:t>
      </w:r>
      <w:r w:rsidR="009C37DE">
        <w:t>,</w:t>
      </w:r>
      <w:r>
        <w:t xml:space="preserve"> including Cavalcade, Wynn Cassia, pangola grass, Jarra, Tully, rice straw, maize, grain sorghum and pearl millet. Although the best silage is made from the best quality herbage, a reasonable feed can be made from ensiling a poorer quality material at an early </w:t>
      </w:r>
      <w:r w:rsidR="009C37DE">
        <w:t xml:space="preserve">stage of </w:t>
      </w:r>
      <w:r>
        <w:t xml:space="preserve">growth, </w:t>
      </w:r>
      <w:r w:rsidR="009C37DE">
        <w:t>such as</w:t>
      </w:r>
      <w:r>
        <w:t xml:space="preserve"> spear grass. Weedy pasture can be made into silage</w:t>
      </w:r>
      <w:r w:rsidR="009C37DE">
        <w:t>,</w:t>
      </w:r>
      <w:r>
        <w:t xml:space="preserve"> but care must be taken </w:t>
      </w:r>
      <w:r w:rsidR="009C37DE">
        <w:t xml:space="preserve">to ensure </w:t>
      </w:r>
      <w:r>
        <w:t xml:space="preserve">that any </w:t>
      </w:r>
      <w:r w:rsidR="009C37DE">
        <w:t xml:space="preserve">present </w:t>
      </w:r>
      <w:r w:rsidR="00E7582D">
        <w:t>weeds</w:t>
      </w:r>
      <w:r w:rsidR="00E7582D" w:rsidDel="009C37DE">
        <w:t xml:space="preserve"> </w:t>
      </w:r>
      <w:r>
        <w:t>do not contain substances</w:t>
      </w:r>
      <w:r w:rsidR="009C37DE">
        <w:t xml:space="preserve"> that are</w:t>
      </w:r>
      <w:r>
        <w:t xml:space="preserve"> poisonous to stock.</w:t>
      </w:r>
    </w:p>
    <w:p w:rsidR="0045638C" w:rsidRDefault="0045638C" w:rsidP="0045638C">
      <w:pPr>
        <w:pStyle w:val="Subheading"/>
      </w:pPr>
      <w:r>
        <w:t>THE PROCESS</w:t>
      </w:r>
      <w:r w:rsidR="009C37DE">
        <w:t xml:space="preserve"> </w:t>
      </w:r>
    </w:p>
    <w:p w:rsidR="0045638C" w:rsidRDefault="0045638C" w:rsidP="0045638C">
      <w:pPr>
        <w:pStyle w:val="ShellBodyText"/>
      </w:pPr>
      <w:r>
        <w:t>Cut the forage when there is a large bulk of plant matter, but before flowers emerge. In the Top End</w:t>
      </w:r>
      <w:r w:rsidR="009C37DE">
        <w:t>,</w:t>
      </w:r>
      <w:r>
        <w:t xml:space="preserve"> this will be between late January and mid-February. Cutting at this time will ensure that a good amount of DM is harvested at peak nutrient value, whilst allowing </w:t>
      </w:r>
      <w:r w:rsidR="00E7582D">
        <w:t xml:space="preserve">for </w:t>
      </w:r>
      <w:r>
        <w:t>a second harvest</w:t>
      </w:r>
      <w:r w:rsidR="00E7582D">
        <w:t xml:space="preserve"> later</w:t>
      </w:r>
      <w:r>
        <w:t xml:space="preserve"> of the regrowth from late wet season rain.</w:t>
      </w:r>
    </w:p>
    <w:p w:rsidR="0045638C" w:rsidRDefault="009C37DE" w:rsidP="009C37DE">
      <w:pPr>
        <w:pStyle w:val="ShellBodyText"/>
      </w:pPr>
      <w:r>
        <w:t>The c</w:t>
      </w:r>
      <w:r w:rsidR="0045638C">
        <w:t>ut material should be windrowed and wilted to more than 35% DM. The best silage is made from plant matter of between 40</w:t>
      </w:r>
      <w:r>
        <w:t>%</w:t>
      </w:r>
      <w:r w:rsidR="0045638C">
        <w:t xml:space="preserve"> and 55% DM. Silage made from higher DM material is also very good (it is termed “haylage”), but this is difficult to produce under wet season conditions. Silage made from material with less than 30% DM is not recommended because the high moisture content in each bale </w:t>
      </w:r>
      <w:proofErr w:type="gramStart"/>
      <w:r w:rsidR="0045638C">
        <w:t>will</w:t>
      </w:r>
      <w:proofErr w:type="gramEnd"/>
      <w:r w:rsidR="0045638C">
        <w:t xml:space="preserve"> more than likely </w:t>
      </w:r>
      <w:r>
        <w:t>lead to</w:t>
      </w:r>
      <w:r w:rsidR="0045638C">
        <w:t xml:space="preserve"> poor preservation of the plant matter.</w:t>
      </w:r>
    </w:p>
    <w:p w:rsidR="0045638C" w:rsidRDefault="0045638C" w:rsidP="00743431">
      <w:pPr>
        <w:pStyle w:val="ShellBodyText"/>
      </w:pPr>
      <w:r>
        <w:t>After</w:t>
      </w:r>
      <w:r w:rsidR="00B62296">
        <w:t xml:space="preserve"> the plant material</w:t>
      </w:r>
      <w:r>
        <w:t xml:space="preserve"> wilt</w:t>
      </w:r>
      <w:r w:rsidR="00B62296">
        <w:t>s</w:t>
      </w:r>
      <w:r>
        <w:t xml:space="preserve">, </w:t>
      </w:r>
      <w:r w:rsidR="00B62296">
        <w:t xml:space="preserve">it can be </w:t>
      </w:r>
      <w:r>
        <w:t>bal</w:t>
      </w:r>
      <w:r w:rsidR="00B62296">
        <w:t>ed</w:t>
      </w:r>
      <w:r>
        <w:t xml:space="preserve"> as normal hay. Silage </w:t>
      </w:r>
      <w:r w:rsidR="00E7582D">
        <w:t>in</w:t>
      </w:r>
      <w:r>
        <w:t xml:space="preserve"> round bales is usually </w:t>
      </w:r>
      <w:r w:rsidR="00E7582D">
        <w:t>made</w:t>
      </w:r>
      <w:r w:rsidR="00E7582D" w:rsidDel="00B62296">
        <w:t xml:space="preserve"> </w:t>
      </w:r>
      <w:r>
        <w:t>from whole plant matter</w:t>
      </w:r>
      <w:r w:rsidR="00D51CDC">
        <w:t>; however,</w:t>
      </w:r>
      <w:r>
        <w:t xml:space="preserve"> chopping the material can improve both compaction and the </w:t>
      </w:r>
      <w:r w:rsidR="00E7582D">
        <w:t xml:space="preserve">fermentation </w:t>
      </w:r>
      <w:r>
        <w:t xml:space="preserve">quality of </w:t>
      </w:r>
      <w:r w:rsidR="00E7582D">
        <w:t xml:space="preserve">the </w:t>
      </w:r>
      <w:r>
        <w:t>silage. If available, use a mower/</w:t>
      </w:r>
      <w:proofErr w:type="gramStart"/>
      <w:r>
        <w:t>conditioner  because</w:t>
      </w:r>
      <w:proofErr w:type="gramEnd"/>
      <w:r>
        <w:t xml:space="preserve"> this process releases cell contents </w:t>
      </w:r>
      <w:r w:rsidR="00D51CDC">
        <w:t>to</w:t>
      </w:r>
      <w:r>
        <w:t xml:space="preserve"> rapid access by fermentation bacteria.</w:t>
      </w:r>
      <w:r w:rsidR="00D51CDC">
        <w:t xml:space="preserve"> </w:t>
      </w:r>
    </w:p>
    <w:p w:rsidR="0045638C" w:rsidRDefault="0045638C">
      <w:pPr>
        <w:pStyle w:val="ShellBodyText"/>
      </w:pPr>
      <w:r>
        <w:t>The bales are machine-wrapped in plastic film and stored on their ends (long axis vertical). Bales</w:t>
      </w:r>
      <w:r w:rsidR="00B62296">
        <w:t xml:space="preserve"> that are</w:t>
      </w:r>
      <w:r>
        <w:t xml:space="preserve"> stored on their sides are more easily deformed and there is a greater risk of tearing the plastic film.</w:t>
      </w:r>
    </w:p>
    <w:p w:rsidR="0045638C" w:rsidRDefault="0045638C" w:rsidP="0045638C">
      <w:pPr>
        <w:pStyle w:val="Subheading"/>
      </w:pPr>
      <w:r>
        <w:t>MACHINERY REQUIRED</w:t>
      </w:r>
    </w:p>
    <w:p w:rsidR="0045638C" w:rsidRDefault="0045638C" w:rsidP="00743431">
      <w:pPr>
        <w:pStyle w:val="ShellBodyText"/>
      </w:pPr>
      <w:r>
        <w:t>Any round baler can be used. Variable chamber balers are preferred over fixed chamber balers because they compress the material better and produce a bale with a compact and even density from the core to the bale's outer edge (see Figure</w:t>
      </w:r>
      <w:r w:rsidR="00D51CDC">
        <w:t>s</w:t>
      </w:r>
      <w:r>
        <w:t xml:space="preserve"> 1</w:t>
      </w:r>
      <w:r w:rsidR="00D51CDC">
        <w:t>(</w:t>
      </w:r>
      <w:r>
        <w:t>a</w:t>
      </w:r>
      <w:r w:rsidR="00D51CDC">
        <w:t>)</w:t>
      </w:r>
      <w:r>
        <w:t xml:space="preserve"> and 1(b)). The higher compression helps improve the fermentation process and reduce spoilage by excluding air and ensures operational efficiency by conserving as much DM per cubic meter as possible.</w:t>
      </w:r>
    </w:p>
    <w:p w:rsidR="0045638C" w:rsidRDefault="0045638C" w:rsidP="0045638C">
      <w:pPr>
        <w:pStyle w:val="ShellBodyText"/>
        <w:jc w:val="center"/>
      </w:pPr>
      <w:r>
        <w:rPr>
          <w:noProof/>
          <w:lang w:eastAsia="en-AU"/>
        </w:rPr>
        <w:lastRenderedPageBreak/>
        <w:drawing>
          <wp:inline distT="0" distB="0" distL="0" distR="0" wp14:anchorId="4DB42E29" wp14:editId="145BC4C5">
            <wp:extent cx="4320000" cy="2361455"/>
            <wp:effectExtent l="0" t="0" r="4445" b="1270"/>
            <wp:docPr id="5" name="Picture 5" title="Cavalcade being baled using a variable chamber b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2361455"/>
                    </a:xfrm>
                    <a:prstGeom prst="rect">
                      <a:avLst/>
                    </a:prstGeom>
                    <a:noFill/>
                    <a:ln>
                      <a:noFill/>
                    </a:ln>
                  </pic:spPr>
                </pic:pic>
              </a:graphicData>
            </a:graphic>
          </wp:inline>
        </w:drawing>
      </w:r>
    </w:p>
    <w:p w:rsidR="00B62296" w:rsidRDefault="0045638C" w:rsidP="00743431">
      <w:pPr>
        <w:pStyle w:val="ShellBodyText"/>
      </w:pPr>
      <w:r>
        <w:rPr>
          <w:b/>
        </w:rPr>
        <w:t>Figure 1(a).</w:t>
      </w:r>
      <w:r>
        <w:t xml:space="preserve"> Cavalcade being baled using a variable chamber baler</w:t>
      </w:r>
    </w:p>
    <w:p w:rsidR="009D141E" w:rsidRDefault="009D141E">
      <w:pPr>
        <w:pStyle w:val="ShellBodyText"/>
      </w:pPr>
    </w:p>
    <w:p w:rsidR="0045638C" w:rsidRDefault="0045638C">
      <w:pPr>
        <w:pStyle w:val="ShellBodyText"/>
      </w:pPr>
      <w:r>
        <w:t>The cut material is approximately 45% DM. The bales are approximately 1200 mm x 1000 mm in size and weigh about 400 kg.</w:t>
      </w:r>
    </w:p>
    <w:p w:rsidR="0045638C" w:rsidRDefault="0045638C" w:rsidP="0045638C">
      <w:pPr>
        <w:pStyle w:val="ShellBodyText"/>
        <w:jc w:val="center"/>
      </w:pPr>
      <w:r>
        <w:rPr>
          <w:noProof/>
          <w:lang w:eastAsia="en-AU"/>
        </w:rPr>
        <w:drawing>
          <wp:inline distT="0" distB="0" distL="0" distR="0" wp14:anchorId="37C9A06B" wp14:editId="4D1C02DC">
            <wp:extent cx="4320000" cy="2596310"/>
            <wp:effectExtent l="0" t="0" r="4445" b="0"/>
            <wp:docPr id="4" name="Picture 4" title="A variable chamber baler forming small round b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596310"/>
                    </a:xfrm>
                    <a:prstGeom prst="rect">
                      <a:avLst/>
                    </a:prstGeom>
                    <a:noFill/>
                    <a:ln>
                      <a:noFill/>
                    </a:ln>
                  </pic:spPr>
                </pic:pic>
              </a:graphicData>
            </a:graphic>
          </wp:inline>
        </w:drawing>
      </w:r>
    </w:p>
    <w:p w:rsidR="00B62296" w:rsidRDefault="0045638C" w:rsidP="00743431">
      <w:pPr>
        <w:pStyle w:val="ShellBodyText"/>
      </w:pPr>
      <w:r>
        <w:rPr>
          <w:b/>
        </w:rPr>
        <w:t>Figure 1(b).</w:t>
      </w:r>
      <w:r>
        <w:t xml:space="preserve"> </w:t>
      </w:r>
      <w:r w:rsidR="00686CD0">
        <w:t>A v</w:t>
      </w:r>
      <w:r>
        <w:t>ariable chamber</w:t>
      </w:r>
      <w:r w:rsidR="00686CD0">
        <w:t xml:space="preserve"> </w:t>
      </w:r>
      <w:r>
        <w:t>baler forming small round bales</w:t>
      </w:r>
    </w:p>
    <w:p w:rsidR="009D141E" w:rsidRDefault="009D141E" w:rsidP="00686CD0">
      <w:pPr>
        <w:pStyle w:val="ShellBodyText"/>
      </w:pPr>
    </w:p>
    <w:p w:rsidR="00686CD0" w:rsidRDefault="00686CD0" w:rsidP="00686CD0">
      <w:pPr>
        <w:pStyle w:val="ShellBodyText"/>
      </w:pPr>
      <w:r>
        <w:t>Smaller balers are also available (see Figure 1(b)). These are appropriate for the farmer who has only small amounts of pasture to bale and/or only small numbers of ruminants to feed. The bales are 800 mm x 500 mm and weigh 25 kg to 40 kg, depending on the moisture content of the forage.</w:t>
      </w:r>
    </w:p>
    <w:p w:rsidR="0045638C" w:rsidRDefault="0045638C" w:rsidP="00743431">
      <w:pPr>
        <w:pStyle w:val="ShellBodyText"/>
      </w:pPr>
      <w:r>
        <w:t xml:space="preserve">Notice that the bales </w:t>
      </w:r>
      <w:r w:rsidR="00686CD0">
        <w:t xml:space="preserve">in Figure 1(b) </w:t>
      </w:r>
      <w:r>
        <w:t xml:space="preserve">are less compressed compared </w:t>
      </w:r>
      <w:r w:rsidR="00B62296">
        <w:t>with</w:t>
      </w:r>
      <w:r>
        <w:t xml:space="preserve"> those shown in Figure 1(a). These are bales of Tully grass</w:t>
      </w:r>
      <w:r w:rsidR="00B62296">
        <w:t xml:space="preserve"> and </w:t>
      </w:r>
      <w:r w:rsidR="0090168B">
        <w:t>contain</w:t>
      </w:r>
      <w:r>
        <w:t xml:space="preserve"> about 40% DM and weigh </w:t>
      </w:r>
      <w:r w:rsidR="0090168B">
        <w:t>about</w:t>
      </w:r>
      <w:r>
        <w:t xml:space="preserve"> 25 kg.</w:t>
      </w:r>
    </w:p>
    <w:p w:rsidR="0045638C" w:rsidRDefault="0045638C" w:rsidP="0045638C">
      <w:pPr>
        <w:pStyle w:val="ShellBodyText"/>
      </w:pPr>
    </w:p>
    <w:p w:rsidR="0045638C" w:rsidRDefault="0045638C" w:rsidP="0045638C">
      <w:pPr>
        <w:pStyle w:val="ShellBodyText"/>
        <w:jc w:val="center"/>
      </w:pPr>
      <w:r>
        <w:rPr>
          <w:noProof/>
          <w:lang w:eastAsia="en-AU"/>
        </w:rPr>
        <w:lastRenderedPageBreak/>
        <w:drawing>
          <wp:inline distT="0" distB="0" distL="0" distR="0" wp14:anchorId="7F059EF6" wp14:editId="15B04273">
            <wp:extent cx="4320000" cy="2150228"/>
            <wp:effectExtent l="0" t="0" r="4445" b="2540"/>
            <wp:docPr id="3" name="Picture 3" title="Baled pangola si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2150228"/>
                    </a:xfrm>
                    <a:prstGeom prst="rect">
                      <a:avLst/>
                    </a:prstGeom>
                    <a:noFill/>
                    <a:ln>
                      <a:noFill/>
                    </a:ln>
                  </pic:spPr>
                </pic:pic>
              </a:graphicData>
            </a:graphic>
          </wp:inline>
        </w:drawing>
      </w:r>
    </w:p>
    <w:p w:rsidR="0090168B" w:rsidRDefault="0045638C" w:rsidP="0090168B">
      <w:pPr>
        <w:pStyle w:val="ShellBodyText"/>
      </w:pPr>
      <w:r>
        <w:rPr>
          <w:b/>
        </w:rPr>
        <w:t>Figure 2.</w:t>
      </w:r>
      <w:r>
        <w:t xml:space="preserve"> Baled </w:t>
      </w:r>
      <w:proofErr w:type="spellStart"/>
      <w:r>
        <w:t>pangola</w:t>
      </w:r>
      <w:proofErr w:type="spellEnd"/>
      <w:r>
        <w:t xml:space="preserve"> silage</w:t>
      </w:r>
    </w:p>
    <w:p w:rsidR="009D141E" w:rsidRDefault="009D141E" w:rsidP="009D141E">
      <w:pPr>
        <w:pStyle w:val="ShellBodyText"/>
      </w:pPr>
    </w:p>
    <w:p w:rsidR="0045638C" w:rsidRDefault="00686CD0" w:rsidP="00743431">
      <w:pPr>
        <w:pStyle w:val="ShellBodyText"/>
      </w:pPr>
      <w:r>
        <w:t>The h</w:t>
      </w:r>
      <w:r w:rsidR="0045638C">
        <w:t>erbage</w:t>
      </w:r>
      <w:r>
        <w:t xml:space="preserve"> in Figure 2</w:t>
      </w:r>
      <w:r w:rsidR="0045638C">
        <w:t xml:space="preserve"> was baled at 42</w:t>
      </w:r>
      <w:r>
        <w:t>%</w:t>
      </w:r>
      <w:r w:rsidR="0045638C">
        <w:t xml:space="preserve"> to 45% DM</w:t>
      </w:r>
      <w:r w:rsidR="0090168B">
        <w:t>;</w:t>
      </w:r>
      <w:r w:rsidR="0045638C">
        <w:t xml:space="preserve"> </w:t>
      </w:r>
      <w:r>
        <w:t xml:space="preserve">the </w:t>
      </w:r>
      <w:r w:rsidR="0045638C">
        <w:t xml:space="preserve">mean bale weight was </w:t>
      </w:r>
      <w:r w:rsidR="0090168B">
        <w:t>about</w:t>
      </w:r>
      <w:r w:rsidR="0045638C">
        <w:t xml:space="preserve"> 440 kg.</w:t>
      </w:r>
    </w:p>
    <w:p w:rsidR="0045638C" w:rsidRDefault="0045638C" w:rsidP="00743431">
      <w:pPr>
        <w:pStyle w:val="ShellBodyText"/>
      </w:pPr>
      <w:r>
        <w:t xml:space="preserve">The final bale weight depends on the </w:t>
      </w:r>
      <w:r w:rsidR="00686CD0">
        <w:t xml:space="preserve">moisture content of the </w:t>
      </w:r>
      <w:r>
        <w:t xml:space="preserve">herbage (see Figure 2). </w:t>
      </w:r>
      <w:r w:rsidR="0090168B">
        <w:t>The h</w:t>
      </w:r>
      <w:r>
        <w:t>eaviest bales contain the most water (i</w:t>
      </w:r>
      <w:r w:rsidR="0090168B">
        <w:t>.</w:t>
      </w:r>
      <w:r>
        <w:t>e</w:t>
      </w:r>
      <w:r w:rsidR="0090168B">
        <w:t>.</w:t>
      </w:r>
      <w:r>
        <w:t xml:space="preserve"> low DM). The usual size/weight range of </w:t>
      </w:r>
      <w:r w:rsidR="00F53496">
        <w:t xml:space="preserve">herbage </w:t>
      </w:r>
      <w:r>
        <w:t xml:space="preserve">bales </w:t>
      </w:r>
      <w:r w:rsidR="00686CD0">
        <w:t>containing</w:t>
      </w:r>
      <w:r>
        <w:t xml:space="preserve"> 40</w:t>
      </w:r>
      <w:r w:rsidR="00686CD0">
        <w:t>%</w:t>
      </w:r>
      <w:r>
        <w:t xml:space="preserve"> to 55% DM is 1200 mm x 1000 mm</w:t>
      </w:r>
      <w:r w:rsidR="0090168B">
        <w:t>,</w:t>
      </w:r>
      <w:r>
        <w:t xml:space="preserve"> weigh</w:t>
      </w:r>
      <w:r w:rsidR="00F53496">
        <w:t>ing</w:t>
      </w:r>
      <w:r>
        <w:t xml:space="preserve"> more than 250 kg, to 1900 mm x 1500 mm</w:t>
      </w:r>
      <w:r w:rsidR="0090168B">
        <w:t>,</w:t>
      </w:r>
      <w:r>
        <w:t xml:space="preserve"> weigh</w:t>
      </w:r>
      <w:r w:rsidR="00F53496">
        <w:t>ing</w:t>
      </w:r>
      <w:r>
        <w:t xml:space="preserve"> up to 800 kg.</w:t>
      </w:r>
    </w:p>
    <w:p w:rsidR="0045638C" w:rsidRDefault="0090168B">
      <w:pPr>
        <w:pStyle w:val="ShellBodyText"/>
      </w:pPr>
      <w:r>
        <w:t>The b</w:t>
      </w:r>
      <w:r w:rsidR="0045638C">
        <w:t>ales are wrapped with a bale wrapper (see Figure 3). This machine puts the bale on a turntable and encloses the herbage in specially developed stretch plastic film. The film comes in 1500</w:t>
      </w:r>
      <w:r>
        <w:t>-</w:t>
      </w:r>
      <w:r w:rsidR="0045638C">
        <w:t>m rolls</w:t>
      </w:r>
      <w:r>
        <w:t>,</w:t>
      </w:r>
      <w:r w:rsidR="0045638C">
        <w:t xml:space="preserve"> which are 750 mm wide x 25 </w:t>
      </w:r>
      <w:r w:rsidR="0045638C">
        <w:sym w:font="Symbol" w:char="F06D"/>
      </w:r>
      <w:r w:rsidR="0045638C">
        <w:t xml:space="preserve">m thick (for large bales) and 250 mm x 32 </w:t>
      </w:r>
      <w:r w:rsidR="0045638C">
        <w:sym w:font="Symbol" w:char="F06D"/>
      </w:r>
      <w:r w:rsidR="0045638C">
        <w:t xml:space="preserve">m (for wrapping smallest bales). The film forms a watertight and airtight seal by stretching as it is applied, then shrinking and clinging to other plastic layers </w:t>
      </w:r>
      <w:r>
        <w:t>using</w:t>
      </w:r>
      <w:r w:rsidR="0045638C">
        <w:t xml:space="preserve"> the chemical </w:t>
      </w:r>
      <w:proofErr w:type="spellStart"/>
      <w:r w:rsidR="0045638C">
        <w:t>tackyfier</w:t>
      </w:r>
      <w:proofErr w:type="spellEnd"/>
      <w:r w:rsidR="0045638C">
        <w:t>. A “tackyfier” is a chemical which is tacky to the touch. It seals airtight.</w:t>
      </w:r>
    </w:p>
    <w:p w:rsidR="0045638C" w:rsidRDefault="0045638C" w:rsidP="0045638C">
      <w:pPr>
        <w:pStyle w:val="ShellBodyText"/>
        <w:jc w:val="center"/>
      </w:pPr>
      <w:r>
        <w:rPr>
          <w:noProof/>
          <w:lang w:eastAsia="en-AU"/>
        </w:rPr>
        <w:drawing>
          <wp:inline distT="0" distB="0" distL="0" distR="0" wp14:anchorId="61E257CB" wp14:editId="434EF976">
            <wp:extent cx="4320000" cy="2926106"/>
            <wp:effectExtent l="0" t="0" r="4445" b="7620"/>
            <wp:docPr id="2" name="Picture 2" title="A small bale wrapper i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926106"/>
                    </a:xfrm>
                    <a:prstGeom prst="rect">
                      <a:avLst/>
                    </a:prstGeom>
                    <a:noFill/>
                    <a:ln>
                      <a:noFill/>
                    </a:ln>
                  </pic:spPr>
                </pic:pic>
              </a:graphicData>
            </a:graphic>
          </wp:inline>
        </w:drawing>
      </w:r>
    </w:p>
    <w:p w:rsidR="0090168B" w:rsidRDefault="0045638C" w:rsidP="0090168B">
      <w:pPr>
        <w:pStyle w:val="ShellBodyText"/>
      </w:pPr>
      <w:r>
        <w:rPr>
          <w:b/>
        </w:rPr>
        <w:t>Figure 3.</w:t>
      </w:r>
      <w:r>
        <w:t xml:space="preserve"> A small bale wrapper in operation</w:t>
      </w:r>
    </w:p>
    <w:p w:rsidR="009D141E" w:rsidRDefault="009D141E" w:rsidP="009D141E">
      <w:pPr>
        <w:pStyle w:val="ShellBodyText"/>
      </w:pPr>
    </w:p>
    <w:p w:rsidR="0045638C" w:rsidRDefault="0045638C" w:rsidP="0090168B">
      <w:pPr>
        <w:pStyle w:val="ShellBodyText"/>
      </w:pPr>
      <w:r>
        <w:t>The turntable spins as the plastic film is stretched and applied. The conveyer belt on the turntable makes the bale rotate on its long axis.</w:t>
      </w:r>
    </w:p>
    <w:p w:rsidR="0045638C" w:rsidRDefault="0045638C" w:rsidP="00743431">
      <w:pPr>
        <w:pStyle w:val="ShellBodyText"/>
      </w:pPr>
      <w:r>
        <w:lastRenderedPageBreak/>
        <w:t>Small bales can be man</w:t>
      </w:r>
      <w:r w:rsidR="0090168B">
        <w:t xml:space="preserve">ually </w:t>
      </w:r>
      <w:r>
        <w:t>handled, but large bales need to be moved mechanically. Care needs to be taken that the plastic film is not torn. Hydraulically</w:t>
      </w:r>
      <w:r w:rsidR="00F53496">
        <w:t>-</w:t>
      </w:r>
      <w:r>
        <w:t>operated bale-grabbers are preferred to slings or front-end loader buckets. Tears in the plastic film should be immediately repaired with patching tape to prevent spoilage.</w:t>
      </w:r>
    </w:p>
    <w:p w:rsidR="0045638C" w:rsidRDefault="0045638C" w:rsidP="0045638C">
      <w:pPr>
        <w:pStyle w:val="Subheading"/>
      </w:pPr>
      <w:r>
        <w:t>OPERATIONAL CONSIDERATIONS</w:t>
      </w:r>
    </w:p>
    <w:p w:rsidR="0045638C" w:rsidRDefault="0045638C" w:rsidP="00743431">
      <w:pPr>
        <w:pStyle w:val="ShellBodyText"/>
      </w:pPr>
      <w:r>
        <w:t>Having your own equipment is preferred if your enterprise is sufficiently large to justify this capital outlay. In other cases</w:t>
      </w:r>
      <w:r w:rsidR="0090168B">
        <w:t>,</w:t>
      </w:r>
      <w:r>
        <w:t xml:space="preserve"> using a contractor would be preferred. Contractor rates will vary depending on what they are required to do. For example, the most cost-effective process is whe</w:t>
      </w:r>
      <w:r w:rsidR="00F53496">
        <w:t>n</w:t>
      </w:r>
      <w:r>
        <w:t xml:space="preserve"> you cut and windrow the pasture, and the contractor simply picks up the wilted windrows, forms the bales and then wraps them in plastic film. You then stack the wrapped bales. </w:t>
      </w:r>
      <w:r w:rsidR="00F53496">
        <w:t>Due to</w:t>
      </w:r>
      <w:r>
        <w:t xml:space="preserve"> high transport cost</w:t>
      </w:r>
      <w:r w:rsidR="00F53496">
        <w:t>s</w:t>
      </w:r>
      <w:r>
        <w:t>, most contractors would be reluctant to accept small jobs</w:t>
      </w:r>
      <w:r w:rsidR="00F53496">
        <w:t>, such as</w:t>
      </w:r>
      <w:r>
        <w:t xml:space="preserve"> making </w:t>
      </w:r>
      <w:r w:rsidR="00F53496">
        <w:t>fewer</w:t>
      </w:r>
      <w:r>
        <w:t xml:space="preserve"> than one hundred 300-kg bales per day. Costs are much lower </w:t>
      </w:r>
      <w:r w:rsidR="0090168B">
        <w:t>for</w:t>
      </w:r>
      <w:r>
        <w:t xml:space="preserve"> mak</w:t>
      </w:r>
      <w:r w:rsidR="0090168B">
        <w:t>ing</w:t>
      </w:r>
      <w:r>
        <w:t xml:space="preserve"> and wrap</w:t>
      </w:r>
      <w:r w:rsidR="0090168B">
        <w:t>ping</w:t>
      </w:r>
      <w:r>
        <w:t xml:space="preserve"> smaller bales.</w:t>
      </w:r>
    </w:p>
    <w:p w:rsidR="0045638C" w:rsidRDefault="0045638C" w:rsidP="0045638C">
      <w:pPr>
        <w:pStyle w:val="Subheading"/>
      </w:pPr>
      <w:r>
        <w:t>HOW GOOD IS THE SILAGE</w:t>
      </w:r>
    </w:p>
    <w:p w:rsidR="0045638C" w:rsidRDefault="0045638C" w:rsidP="00743431">
      <w:pPr>
        <w:pStyle w:val="ShellBodyText"/>
      </w:pPr>
      <w:r>
        <w:t>Well</w:t>
      </w:r>
      <w:r w:rsidR="00F53496">
        <w:t>-</w:t>
      </w:r>
      <w:r>
        <w:t>preserved silage is nutritionally similar to the original plant material and better than the same material made into hay later in the dry season. However, even our best preserved tropical pastures will not support high levels of ruminant production when used as the sole feed</w:t>
      </w:r>
      <w:r w:rsidR="00A72FC2">
        <w:t>;</w:t>
      </w:r>
      <w:r>
        <w:t xml:space="preserve"> feed supplements are still necessary. The reason is that tropical pastures are generally lower in digestibility and provide less energy than temperate pasture species. Nevertheless, the conservation of tropical herbage as either hay or silage </w:t>
      </w:r>
      <w:r>
        <w:rPr>
          <w:b/>
          <w:i/>
        </w:rPr>
        <w:t>is</w:t>
      </w:r>
      <w:r>
        <w:t xml:space="preserve"> recommended because this significantly reduces the amount of supplement and/or feed that would otherwise need to be purchased during the dry season.</w:t>
      </w:r>
      <w:r w:rsidR="00F300D0" w:rsidRPr="00F300D0">
        <w:t xml:space="preserve"> </w:t>
      </w:r>
      <w:r w:rsidR="00F300D0">
        <w:t xml:space="preserve">A comparison of nutrient values of tropical and temperate forages conserved as silage or hay is presented in Table 1. </w:t>
      </w:r>
    </w:p>
    <w:p w:rsidR="0045638C" w:rsidRDefault="0045638C">
      <w:pPr>
        <w:pStyle w:val="ShellBodyText"/>
      </w:pPr>
      <w:proofErr w:type="gramStart"/>
      <w:r>
        <w:rPr>
          <w:b/>
        </w:rPr>
        <w:t>Table 1.</w:t>
      </w:r>
      <w:proofErr w:type="gramEnd"/>
      <w:r>
        <w:t xml:space="preserve"> Representative nutrient values for temperate and tropical forages conserved either </w:t>
      </w:r>
      <w:r w:rsidR="00F300D0">
        <w:t xml:space="preserve">as </w:t>
      </w:r>
      <w:r>
        <w:t>hay or silage</w:t>
      </w:r>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3"/>
        <w:gridCol w:w="2216"/>
        <w:gridCol w:w="9"/>
        <w:gridCol w:w="711"/>
        <w:gridCol w:w="900"/>
        <w:gridCol w:w="720"/>
        <w:gridCol w:w="900"/>
        <w:gridCol w:w="9"/>
        <w:gridCol w:w="711"/>
        <w:gridCol w:w="900"/>
        <w:gridCol w:w="720"/>
        <w:gridCol w:w="806"/>
        <w:gridCol w:w="18"/>
      </w:tblGrid>
      <w:tr w:rsidR="0045638C" w:rsidRPr="00EF11B9" w:rsidTr="00B836DE">
        <w:trPr>
          <w:gridBefore w:val="1"/>
          <w:wBefore w:w="13" w:type="dxa"/>
          <w:cantSplit/>
          <w:jc w:val="center"/>
        </w:trPr>
        <w:tc>
          <w:tcPr>
            <w:tcW w:w="2225" w:type="dxa"/>
            <w:gridSpan w:val="2"/>
            <w:tcBorders>
              <w:top w:val="nil"/>
              <w:left w:val="nil"/>
              <w:bottom w:val="nil"/>
              <w:right w:val="nil"/>
            </w:tcBorders>
          </w:tcPr>
          <w:p w:rsidR="0045638C" w:rsidRPr="00EF11B9" w:rsidRDefault="0045638C" w:rsidP="00B836DE">
            <w:pPr>
              <w:pStyle w:val="ShellBodyText"/>
              <w:spacing w:after="0"/>
              <w:jc w:val="center"/>
            </w:pPr>
          </w:p>
        </w:tc>
        <w:tc>
          <w:tcPr>
            <w:tcW w:w="3240" w:type="dxa"/>
            <w:gridSpan w:val="5"/>
            <w:tcBorders>
              <w:top w:val="single" w:sz="12" w:space="0" w:color="auto"/>
              <w:left w:val="nil"/>
              <w:bottom w:val="single" w:sz="12" w:space="0" w:color="auto"/>
              <w:right w:val="nil"/>
            </w:tcBorders>
          </w:tcPr>
          <w:p w:rsidR="0045638C" w:rsidRPr="009D141E" w:rsidRDefault="0045638C" w:rsidP="00A72FC2">
            <w:pPr>
              <w:pStyle w:val="ShellBodyText"/>
              <w:spacing w:after="0"/>
              <w:jc w:val="center"/>
              <w:rPr>
                <w:b/>
                <w:iCs/>
              </w:rPr>
            </w:pPr>
            <w:r w:rsidRPr="009D141E">
              <w:rPr>
                <w:b/>
                <w:iCs/>
              </w:rPr>
              <w:t xml:space="preserve">Tropical </w:t>
            </w:r>
            <w:r w:rsidR="00A72FC2">
              <w:rPr>
                <w:b/>
                <w:iCs/>
              </w:rPr>
              <w:t>s</w:t>
            </w:r>
            <w:r w:rsidRPr="009D141E">
              <w:rPr>
                <w:b/>
                <w:iCs/>
              </w:rPr>
              <w:t>pecies</w:t>
            </w:r>
          </w:p>
        </w:tc>
        <w:tc>
          <w:tcPr>
            <w:tcW w:w="3155" w:type="dxa"/>
            <w:gridSpan w:val="5"/>
            <w:tcBorders>
              <w:top w:val="single" w:sz="12" w:space="0" w:color="auto"/>
              <w:left w:val="nil"/>
              <w:bottom w:val="single" w:sz="12" w:space="0" w:color="auto"/>
              <w:right w:val="nil"/>
            </w:tcBorders>
          </w:tcPr>
          <w:p w:rsidR="0045638C" w:rsidRPr="009D141E" w:rsidRDefault="0045638C" w:rsidP="00A72FC2">
            <w:pPr>
              <w:pStyle w:val="ShellBodyText"/>
              <w:spacing w:after="0"/>
              <w:jc w:val="center"/>
              <w:rPr>
                <w:b/>
                <w:iCs/>
              </w:rPr>
            </w:pPr>
            <w:r w:rsidRPr="009D141E">
              <w:rPr>
                <w:b/>
                <w:iCs/>
              </w:rPr>
              <w:t xml:space="preserve">Temperate </w:t>
            </w:r>
            <w:r w:rsidR="00A72FC2">
              <w:rPr>
                <w:b/>
                <w:iCs/>
              </w:rPr>
              <w:t>s</w:t>
            </w:r>
            <w:r w:rsidRPr="009D141E">
              <w:rPr>
                <w:b/>
                <w:iCs/>
              </w:rPr>
              <w:t>pecies</w:t>
            </w:r>
          </w:p>
        </w:tc>
      </w:tr>
      <w:tr w:rsidR="0045638C" w:rsidRPr="00EF11B9" w:rsidTr="00B836DE">
        <w:trPr>
          <w:gridAfter w:val="1"/>
          <w:wAfter w:w="18" w:type="dxa"/>
          <w:cantSplit/>
          <w:jc w:val="center"/>
        </w:trPr>
        <w:tc>
          <w:tcPr>
            <w:tcW w:w="2229" w:type="dxa"/>
            <w:gridSpan w:val="2"/>
            <w:tcBorders>
              <w:top w:val="nil"/>
            </w:tcBorders>
          </w:tcPr>
          <w:p w:rsidR="0045638C" w:rsidRPr="00EF11B9" w:rsidRDefault="0045638C" w:rsidP="00B836DE">
            <w:pPr>
              <w:pStyle w:val="ShellBodyText"/>
              <w:spacing w:after="0"/>
              <w:jc w:val="center"/>
            </w:pPr>
          </w:p>
        </w:tc>
        <w:tc>
          <w:tcPr>
            <w:tcW w:w="1620" w:type="dxa"/>
            <w:gridSpan w:val="3"/>
            <w:tcBorders>
              <w:top w:val="nil"/>
            </w:tcBorders>
          </w:tcPr>
          <w:p w:rsidR="0045638C" w:rsidRPr="00EF11B9" w:rsidRDefault="0045638C" w:rsidP="00B836DE">
            <w:pPr>
              <w:pStyle w:val="ShellBodyText"/>
              <w:spacing w:after="0"/>
              <w:jc w:val="center"/>
              <w:rPr>
                <w:b/>
              </w:rPr>
            </w:pPr>
            <w:r w:rsidRPr="00EF11B9">
              <w:rPr>
                <w:b/>
              </w:rPr>
              <w:t>Cavalcade</w:t>
            </w:r>
          </w:p>
        </w:tc>
        <w:tc>
          <w:tcPr>
            <w:tcW w:w="1620" w:type="dxa"/>
            <w:gridSpan w:val="2"/>
            <w:tcBorders>
              <w:top w:val="nil"/>
            </w:tcBorders>
          </w:tcPr>
          <w:p w:rsidR="0045638C" w:rsidRPr="00EF11B9" w:rsidRDefault="0045638C" w:rsidP="00B836DE">
            <w:pPr>
              <w:pStyle w:val="ShellBodyText"/>
              <w:spacing w:after="0"/>
              <w:jc w:val="center"/>
              <w:rPr>
                <w:b/>
              </w:rPr>
            </w:pPr>
            <w:r w:rsidRPr="00EF11B9">
              <w:rPr>
                <w:b/>
              </w:rPr>
              <w:t>Pangola</w:t>
            </w:r>
          </w:p>
        </w:tc>
        <w:tc>
          <w:tcPr>
            <w:tcW w:w="1620" w:type="dxa"/>
            <w:gridSpan w:val="3"/>
            <w:tcBorders>
              <w:top w:val="nil"/>
            </w:tcBorders>
          </w:tcPr>
          <w:p w:rsidR="0045638C" w:rsidRPr="00EF11B9" w:rsidRDefault="0045638C" w:rsidP="00B836DE">
            <w:pPr>
              <w:pStyle w:val="ShellBodyText"/>
              <w:spacing w:after="0"/>
              <w:jc w:val="center"/>
              <w:rPr>
                <w:b/>
              </w:rPr>
            </w:pPr>
            <w:smartTag w:uri="urn:schemas-microsoft-com:office:smarttags" w:element="City">
              <w:smartTag w:uri="urn:schemas-microsoft-com:office:smarttags" w:element="place">
                <w:r w:rsidRPr="00EF11B9">
                  <w:rPr>
                    <w:b/>
                  </w:rPr>
                  <w:t>Lucerne</w:t>
                </w:r>
              </w:smartTag>
            </w:smartTag>
          </w:p>
        </w:tc>
        <w:tc>
          <w:tcPr>
            <w:tcW w:w="1526" w:type="dxa"/>
            <w:gridSpan w:val="2"/>
            <w:tcBorders>
              <w:top w:val="nil"/>
            </w:tcBorders>
          </w:tcPr>
          <w:p w:rsidR="0045638C" w:rsidRPr="00EF11B9" w:rsidRDefault="0045638C" w:rsidP="00B836DE">
            <w:pPr>
              <w:pStyle w:val="ShellBodyText"/>
              <w:spacing w:after="0"/>
              <w:jc w:val="center"/>
              <w:rPr>
                <w:b/>
              </w:rPr>
            </w:pPr>
            <w:r w:rsidRPr="00EF11B9">
              <w:rPr>
                <w:b/>
              </w:rPr>
              <w:t>Maize</w:t>
            </w:r>
          </w:p>
        </w:tc>
      </w:tr>
      <w:tr w:rsidR="0045638C" w:rsidRPr="00EF11B9" w:rsidTr="00B836DE">
        <w:trPr>
          <w:gridAfter w:val="1"/>
          <w:wAfter w:w="18" w:type="dxa"/>
          <w:jc w:val="center"/>
        </w:trPr>
        <w:tc>
          <w:tcPr>
            <w:tcW w:w="2229" w:type="dxa"/>
            <w:gridSpan w:val="2"/>
            <w:tcBorders>
              <w:bottom w:val="single" w:sz="12" w:space="0" w:color="auto"/>
            </w:tcBorders>
          </w:tcPr>
          <w:p w:rsidR="0045638C" w:rsidRPr="00EF11B9" w:rsidRDefault="0045638C" w:rsidP="00B836DE">
            <w:pPr>
              <w:pStyle w:val="ShellBodyText"/>
              <w:spacing w:after="0"/>
              <w:jc w:val="center"/>
            </w:pPr>
          </w:p>
        </w:tc>
        <w:tc>
          <w:tcPr>
            <w:tcW w:w="720" w:type="dxa"/>
            <w:gridSpan w:val="2"/>
            <w:tcBorders>
              <w:bottom w:val="single" w:sz="12" w:space="0" w:color="auto"/>
            </w:tcBorders>
          </w:tcPr>
          <w:p w:rsidR="0045638C" w:rsidRPr="00EF11B9" w:rsidRDefault="0045638C" w:rsidP="00B836DE">
            <w:pPr>
              <w:pStyle w:val="ShellBodyText"/>
              <w:spacing w:after="0"/>
              <w:jc w:val="center"/>
              <w:rPr>
                <w:b/>
              </w:rPr>
            </w:pPr>
            <w:r w:rsidRPr="00EF11B9">
              <w:rPr>
                <w:b/>
              </w:rPr>
              <w:t>hay</w:t>
            </w:r>
          </w:p>
        </w:tc>
        <w:tc>
          <w:tcPr>
            <w:tcW w:w="900" w:type="dxa"/>
            <w:tcBorders>
              <w:bottom w:val="single" w:sz="12" w:space="0" w:color="auto"/>
            </w:tcBorders>
          </w:tcPr>
          <w:p w:rsidR="0045638C" w:rsidRPr="00EF11B9" w:rsidRDefault="0045638C" w:rsidP="00B836DE">
            <w:pPr>
              <w:pStyle w:val="ShellBodyText"/>
              <w:spacing w:after="0"/>
              <w:jc w:val="center"/>
              <w:rPr>
                <w:b/>
              </w:rPr>
            </w:pPr>
            <w:r w:rsidRPr="00EF11B9">
              <w:rPr>
                <w:b/>
              </w:rPr>
              <w:t>silage</w:t>
            </w:r>
          </w:p>
        </w:tc>
        <w:tc>
          <w:tcPr>
            <w:tcW w:w="720" w:type="dxa"/>
            <w:tcBorders>
              <w:bottom w:val="single" w:sz="12" w:space="0" w:color="auto"/>
            </w:tcBorders>
          </w:tcPr>
          <w:p w:rsidR="0045638C" w:rsidRPr="00EF11B9" w:rsidRDefault="0045638C" w:rsidP="00B836DE">
            <w:pPr>
              <w:pStyle w:val="ShellBodyText"/>
              <w:spacing w:after="0"/>
              <w:jc w:val="center"/>
              <w:rPr>
                <w:b/>
              </w:rPr>
            </w:pPr>
            <w:r w:rsidRPr="00EF11B9">
              <w:rPr>
                <w:b/>
              </w:rPr>
              <w:t>hay</w:t>
            </w:r>
          </w:p>
        </w:tc>
        <w:tc>
          <w:tcPr>
            <w:tcW w:w="900" w:type="dxa"/>
            <w:tcBorders>
              <w:bottom w:val="single" w:sz="12" w:space="0" w:color="auto"/>
            </w:tcBorders>
          </w:tcPr>
          <w:p w:rsidR="0045638C" w:rsidRPr="00EF11B9" w:rsidRDefault="0045638C" w:rsidP="00B836DE">
            <w:pPr>
              <w:pStyle w:val="ShellBodyText"/>
              <w:spacing w:after="0"/>
              <w:jc w:val="center"/>
              <w:rPr>
                <w:b/>
              </w:rPr>
            </w:pPr>
            <w:r w:rsidRPr="00EF11B9">
              <w:rPr>
                <w:b/>
              </w:rPr>
              <w:t>silage</w:t>
            </w:r>
          </w:p>
        </w:tc>
        <w:tc>
          <w:tcPr>
            <w:tcW w:w="720" w:type="dxa"/>
            <w:gridSpan w:val="2"/>
            <w:tcBorders>
              <w:bottom w:val="single" w:sz="12" w:space="0" w:color="auto"/>
            </w:tcBorders>
          </w:tcPr>
          <w:p w:rsidR="0045638C" w:rsidRPr="00EF11B9" w:rsidRDefault="0045638C" w:rsidP="00B836DE">
            <w:pPr>
              <w:pStyle w:val="ShellBodyText"/>
              <w:spacing w:after="0"/>
              <w:jc w:val="center"/>
              <w:rPr>
                <w:b/>
              </w:rPr>
            </w:pPr>
            <w:r w:rsidRPr="00EF11B9">
              <w:rPr>
                <w:b/>
              </w:rPr>
              <w:t>hay</w:t>
            </w:r>
          </w:p>
        </w:tc>
        <w:tc>
          <w:tcPr>
            <w:tcW w:w="900" w:type="dxa"/>
            <w:tcBorders>
              <w:bottom w:val="single" w:sz="12" w:space="0" w:color="auto"/>
            </w:tcBorders>
          </w:tcPr>
          <w:p w:rsidR="0045638C" w:rsidRPr="00EF11B9" w:rsidRDefault="0045638C" w:rsidP="00B836DE">
            <w:pPr>
              <w:pStyle w:val="ShellBodyText"/>
              <w:spacing w:after="0"/>
              <w:jc w:val="center"/>
              <w:rPr>
                <w:b/>
              </w:rPr>
            </w:pPr>
            <w:r w:rsidRPr="00EF11B9">
              <w:rPr>
                <w:b/>
              </w:rPr>
              <w:t>silage</w:t>
            </w:r>
          </w:p>
        </w:tc>
        <w:tc>
          <w:tcPr>
            <w:tcW w:w="720" w:type="dxa"/>
            <w:tcBorders>
              <w:bottom w:val="single" w:sz="12" w:space="0" w:color="auto"/>
            </w:tcBorders>
          </w:tcPr>
          <w:p w:rsidR="0045638C" w:rsidRPr="00EF11B9" w:rsidRDefault="0045638C" w:rsidP="00B836DE">
            <w:pPr>
              <w:pStyle w:val="ShellBodyText"/>
              <w:spacing w:after="0"/>
              <w:jc w:val="center"/>
              <w:rPr>
                <w:b/>
              </w:rPr>
            </w:pPr>
            <w:r w:rsidRPr="00EF11B9">
              <w:rPr>
                <w:b/>
              </w:rPr>
              <w:t>hay</w:t>
            </w:r>
          </w:p>
        </w:tc>
        <w:tc>
          <w:tcPr>
            <w:tcW w:w="806" w:type="dxa"/>
            <w:tcBorders>
              <w:bottom w:val="single" w:sz="12" w:space="0" w:color="auto"/>
            </w:tcBorders>
          </w:tcPr>
          <w:p w:rsidR="0045638C" w:rsidRPr="00EF11B9" w:rsidRDefault="0045638C" w:rsidP="00B836DE">
            <w:pPr>
              <w:pStyle w:val="ShellBodyText"/>
              <w:spacing w:after="0"/>
              <w:jc w:val="center"/>
              <w:rPr>
                <w:b/>
              </w:rPr>
            </w:pPr>
            <w:r w:rsidRPr="00EF11B9">
              <w:rPr>
                <w:b/>
              </w:rPr>
              <w:t>silage</w:t>
            </w:r>
          </w:p>
        </w:tc>
      </w:tr>
      <w:tr w:rsidR="0045638C" w:rsidRPr="00EF11B9" w:rsidTr="00B836DE">
        <w:trPr>
          <w:gridAfter w:val="1"/>
          <w:wAfter w:w="18" w:type="dxa"/>
          <w:jc w:val="center"/>
        </w:trPr>
        <w:tc>
          <w:tcPr>
            <w:tcW w:w="2229" w:type="dxa"/>
            <w:gridSpan w:val="2"/>
            <w:tcBorders>
              <w:top w:val="nil"/>
            </w:tcBorders>
          </w:tcPr>
          <w:p w:rsidR="0045638C" w:rsidRPr="00EF11B9" w:rsidRDefault="0045638C" w:rsidP="00B836DE">
            <w:pPr>
              <w:pStyle w:val="ShellBodyText"/>
              <w:spacing w:after="0"/>
            </w:pPr>
            <w:r w:rsidRPr="00EF11B9">
              <w:t>DM (%)</w:t>
            </w:r>
          </w:p>
        </w:tc>
        <w:tc>
          <w:tcPr>
            <w:tcW w:w="720" w:type="dxa"/>
            <w:gridSpan w:val="2"/>
            <w:tcBorders>
              <w:top w:val="nil"/>
            </w:tcBorders>
          </w:tcPr>
          <w:p w:rsidR="0045638C" w:rsidRPr="00EF11B9" w:rsidRDefault="0045638C" w:rsidP="00B836DE">
            <w:pPr>
              <w:pStyle w:val="ShellBodyText"/>
              <w:spacing w:after="0"/>
              <w:jc w:val="center"/>
            </w:pPr>
            <w:r w:rsidRPr="00EF11B9">
              <w:t>92</w:t>
            </w:r>
          </w:p>
        </w:tc>
        <w:tc>
          <w:tcPr>
            <w:tcW w:w="900" w:type="dxa"/>
            <w:tcBorders>
              <w:top w:val="nil"/>
            </w:tcBorders>
          </w:tcPr>
          <w:p w:rsidR="0045638C" w:rsidRPr="00EF11B9" w:rsidRDefault="0045638C" w:rsidP="00B836DE">
            <w:pPr>
              <w:pStyle w:val="ShellBodyText"/>
              <w:spacing w:after="0"/>
              <w:jc w:val="center"/>
            </w:pPr>
            <w:r w:rsidRPr="00EF11B9">
              <w:t>50</w:t>
            </w:r>
          </w:p>
        </w:tc>
        <w:tc>
          <w:tcPr>
            <w:tcW w:w="720" w:type="dxa"/>
            <w:tcBorders>
              <w:top w:val="nil"/>
            </w:tcBorders>
          </w:tcPr>
          <w:p w:rsidR="0045638C" w:rsidRPr="00EF11B9" w:rsidRDefault="0045638C" w:rsidP="00B836DE">
            <w:pPr>
              <w:pStyle w:val="ShellBodyText"/>
              <w:spacing w:after="0"/>
              <w:jc w:val="center"/>
            </w:pPr>
            <w:r w:rsidRPr="00EF11B9">
              <w:t>90</w:t>
            </w:r>
          </w:p>
        </w:tc>
        <w:tc>
          <w:tcPr>
            <w:tcW w:w="900" w:type="dxa"/>
            <w:tcBorders>
              <w:top w:val="nil"/>
            </w:tcBorders>
          </w:tcPr>
          <w:p w:rsidR="0045638C" w:rsidRPr="00EF11B9" w:rsidRDefault="0045638C" w:rsidP="00B836DE">
            <w:pPr>
              <w:pStyle w:val="ShellBodyText"/>
              <w:spacing w:after="0"/>
              <w:jc w:val="center"/>
            </w:pPr>
            <w:r w:rsidRPr="00EF11B9">
              <w:t>50</w:t>
            </w:r>
          </w:p>
        </w:tc>
        <w:tc>
          <w:tcPr>
            <w:tcW w:w="720" w:type="dxa"/>
            <w:gridSpan w:val="2"/>
            <w:tcBorders>
              <w:top w:val="nil"/>
            </w:tcBorders>
          </w:tcPr>
          <w:p w:rsidR="0045638C" w:rsidRPr="00EF11B9" w:rsidRDefault="0045638C" w:rsidP="00B836DE">
            <w:pPr>
              <w:pStyle w:val="ShellBodyText"/>
              <w:spacing w:after="0"/>
              <w:jc w:val="center"/>
            </w:pPr>
            <w:r w:rsidRPr="00EF11B9">
              <w:t>90</w:t>
            </w:r>
          </w:p>
        </w:tc>
        <w:tc>
          <w:tcPr>
            <w:tcW w:w="900" w:type="dxa"/>
            <w:tcBorders>
              <w:top w:val="nil"/>
            </w:tcBorders>
          </w:tcPr>
          <w:p w:rsidR="0045638C" w:rsidRPr="00EF11B9" w:rsidRDefault="0045638C" w:rsidP="00B836DE">
            <w:pPr>
              <w:pStyle w:val="ShellBodyText"/>
              <w:spacing w:after="0"/>
              <w:jc w:val="center"/>
            </w:pPr>
            <w:r w:rsidRPr="00EF11B9">
              <w:t>30</w:t>
            </w:r>
          </w:p>
        </w:tc>
        <w:tc>
          <w:tcPr>
            <w:tcW w:w="720" w:type="dxa"/>
            <w:tcBorders>
              <w:top w:val="nil"/>
            </w:tcBorders>
          </w:tcPr>
          <w:p w:rsidR="0045638C" w:rsidRPr="00EF11B9" w:rsidRDefault="0045638C" w:rsidP="00B836DE">
            <w:pPr>
              <w:pStyle w:val="ShellBodyText"/>
              <w:spacing w:after="0"/>
              <w:jc w:val="center"/>
            </w:pPr>
            <w:r w:rsidRPr="00EF11B9">
              <w:t>88</w:t>
            </w:r>
          </w:p>
        </w:tc>
        <w:tc>
          <w:tcPr>
            <w:tcW w:w="806" w:type="dxa"/>
            <w:tcBorders>
              <w:top w:val="nil"/>
            </w:tcBorders>
          </w:tcPr>
          <w:p w:rsidR="0045638C" w:rsidRPr="00EF11B9" w:rsidRDefault="0045638C" w:rsidP="00B836DE">
            <w:pPr>
              <w:pStyle w:val="ShellBodyText"/>
              <w:spacing w:after="0"/>
              <w:jc w:val="center"/>
            </w:pPr>
            <w:r w:rsidRPr="00EF11B9">
              <w:t>25</w:t>
            </w:r>
          </w:p>
        </w:tc>
      </w:tr>
      <w:tr w:rsidR="0045638C" w:rsidRPr="00EF11B9" w:rsidTr="00B836DE">
        <w:trPr>
          <w:gridAfter w:val="1"/>
          <w:wAfter w:w="18" w:type="dxa"/>
          <w:trHeight w:val="135"/>
          <w:jc w:val="center"/>
        </w:trPr>
        <w:tc>
          <w:tcPr>
            <w:tcW w:w="2229" w:type="dxa"/>
            <w:gridSpan w:val="2"/>
          </w:tcPr>
          <w:p w:rsidR="0045638C" w:rsidRPr="00EF11B9" w:rsidRDefault="0045638C" w:rsidP="00B836DE">
            <w:pPr>
              <w:pStyle w:val="ShellBodyText"/>
              <w:spacing w:after="0"/>
            </w:pPr>
            <w:r w:rsidRPr="00EF11B9">
              <w:t>Digestibility (% DM)</w:t>
            </w:r>
          </w:p>
        </w:tc>
        <w:tc>
          <w:tcPr>
            <w:tcW w:w="720" w:type="dxa"/>
            <w:gridSpan w:val="2"/>
          </w:tcPr>
          <w:p w:rsidR="0045638C" w:rsidRPr="00EF11B9" w:rsidRDefault="0045638C" w:rsidP="00B836DE">
            <w:pPr>
              <w:pStyle w:val="ShellBodyText"/>
              <w:spacing w:after="0"/>
              <w:jc w:val="center"/>
            </w:pPr>
            <w:r w:rsidRPr="00EF11B9">
              <w:t>42</w:t>
            </w:r>
          </w:p>
        </w:tc>
        <w:tc>
          <w:tcPr>
            <w:tcW w:w="900" w:type="dxa"/>
          </w:tcPr>
          <w:p w:rsidR="0045638C" w:rsidRPr="00EF11B9" w:rsidRDefault="0045638C" w:rsidP="00B836DE">
            <w:pPr>
              <w:pStyle w:val="ShellBodyText"/>
              <w:spacing w:after="0"/>
              <w:jc w:val="center"/>
            </w:pPr>
            <w:r w:rsidRPr="00EF11B9">
              <w:t>53</w:t>
            </w:r>
          </w:p>
        </w:tc>
        <w:tc>
          <w:tcPr>
            <w:tcW w:w="720" w:type="dxa"/>
          </w:tcPr>
          <w:p w:rsidR="0045638C" w:rsidRPr="00EF11B9" w:rsidRDefault="0045638C" w:rsidP="00B836DE">
            <w:pPr>
              <w:pStyle w:val="ShellBodyText"/>
              <w:spacing w:after="0"/>
              <w:jc w:val="center"/>
            </w:pPr>
            <w:r w:rsidRPr="00EF11B9">
              <w:t>48</w:t>
            </w:r>
          </w:p>
        </w:tc>
        <w:tc>
          <w:tcPr>
            <w:tcW w:w="900" w:type="dxa"/>
          </w:tcPr>
          <w:p w:rsidR="0045638C" w:rsidRPr="00EF11B9" w:rsidRDefault="0045638C" w:rsidP="00B836DE">
            <w:pPr>
              <w:pStyle w:val="ShellBodyText"/>
              <w:spacing w:after="0"/>
              <w:jc w:val="center"/>
            </w:pPr>
            <w:r w:rsidRPr="00EF11B9">
              <w:t>55</w:t>
            </w:r>
          </w:p>
        </w:tc>
        <w:tc>
          <w:tcPr>
            <w:tcW w:w="720" w:type="dxa"/>
            <w:gridSpan w:val="2"/>
          </w:tcPr>
          <w:p w:rsidR="0045638C" w:rsidRPr="00EF11B9" w:rsidRDefault="0045638C" w:rsidP="00B836DE">
            <w:pPr>
              <w:pStyle w:val="ShellBodyText"/>
              <w:spacing w:after="0"/>
              <w:jc w:val="center"/>
            </w:pPr>
            <w:r w:rsidRPr="00EF11B9">
              <w:t>65</w:t>
            </w:r>
          </w:p>
        </w:tc>
        <w:tc>
          <w:tcPr>
            <w:tcW w:w="900" w:type="dxa"/>
          </w:tcPr>
          <w:p w:rsidR="0045638C" w:rsidRPr="00EF11B9" w:rsidRDefault="0045638C" w:rsidP="00B836DE">
            <w:pPr>
              <w:pStyle w:val="ShellBodyText"/>
              <w:spacing w:after="0"/>
              <w:jc w:val="center"/>
            </w:pPr>
            <w:r w:rsidRPr="00EF11B9">
              <w:t>65</w:t>
            </w:r>
          </w:p>
        </w:tc>
        <w:tc>
          <w:tcPr>
            <w:tcW w:w="720" w:type="dxa"/>
          </w:tcPr>
          <w:p w:rsidR="0045638C" w:rsidRPr="00EF11B9" w:rsidRDefault="0045638C" w:rsidP="00B836DE">
            <w:pPr>
              <w:pStyle w:val="ShellBodyText"/>
              <w:spacing w:after="0"/>
              <w:jc w:val="center"/>
            </w:pPr>
            <w:r w:rsidRPr="00EF11B9">
              <w:t>70</w:t>
            </w:r>
          </w:p>
        </w:tc>
        <w:tc>
          <w:tcPr>
            <w:tcW w:w="806" w:type="dxa"/>
          </w:tcPr>
          <w:p w:rsidR="0045638C" w:rsidRPr="00EF11B9" w:rsidRDefault="0045638C" w:rsidP="00B836DE">
            <w:pPr>
              <w:pStyle w:val="ShellBodyText"/>
              <w:spacing w:after="0"/>
              <w:jc w:val="center"/>
            </w:pPr>
            <w:r w:rsidRPr="00EF11B9">
              <w:t>65</w:t>
            </w:r>
          </w:p>
        </w:tc>
      </w:tr>
      <w:tr w:rsidR="0045638C" w:rsidRPr="00EF11B9" w:rsidTr="00B836DE">
        <w:trPr>
          <w:gridAfter w:val="1"/>
          <w:wAfter w:w="18" w:type="dxa"/>
          <w:jc w:val="center"/>
        </w:trPr>
        <w:tc>
          <w:tcPr>
            <w:tcW w:w="2229" w:type="dxa"/>
            <w:gridSpan w:val="2"/>
            <w:tcBorders>
              <w:bottom w:val="nil"/>
            </w:tcBorders>
          </w:tcPr>
          <w:p w:rsidR="0045638C" w:rsidRPr="00EF11B9" w:rsidRDefault="0045638C" w:rsidP="00A72FC2">
            <w:pPr>
              <w:pStyle w:val="ShellBodyText"/>
              <w:spacing w:after="0"/>
            </w:pPr>
            <w:proofErr w:type="spellStart"/>
            <w:r w:rsidRPr="00EF11B9">
              <w:t>Metabolisable</w:t>
            </w:r>
            <w:proofErr w:type="spellEnd"/>
            <w:r w:rsidRPr="00EF11B9">
              <w:t xml:space="preserve"> </w:t>
            </w:r>
            <w:r w:rsidR="00A72FC2">
              <w:t>e</w:t>
            </w:r>
            <w:r w:rsidRPr="00EF11B9">
              <w:t>nergy (ME) (MJ/ kg DM)</w:t>
            </w:r>
          </w:p>
        </w:tc>
        <w:tc>
          <w:tcPr>
            <w:tcW w:w="720" w:type="dxa"/>
            <w:gridSpan w:val="2"/>
            <w:tcBorders>
              <w:bottom w:val="nil"/>
            </w:tcBorders>
          </w:tcPr>
          <w:p w:rsidR="0045638C" w:rsidRPr="00EF11B9" w:rsidRDefault="0045638C" w:rsidP="00B836DE">
            <w:pPr>
              <w:pStyle w:val="ShellBodyText"/>
              <w:spacing w:after="0"/>
              <w:jc w:val="center"/>
            </w:pPr>
            <w:r w:rsidRPr="00EF11B9">
              <w:t>6.5</w:t>
            </w:r>
          </w:p>
        </w:tc>
        <w:tc>
          <w:tcPr>
            <w:tcW w:w="900" w:type="dxa"/>
            <w:tcBorders>
              <w:bottom w:val="nil"/>
            </w:tcBorders>
          </w:tcPr>
          <w:p w:rsidR="0045638C" w:rsidRPr="00EF11B9" w:rsidRDefault="0045638C" w:rsidP="00B836DE">
            <w:pPr>
              <w:pStyle w:val="ShellBodyText"/>
              <w:spacing w:after="0"/>
              <w:jc w:val="center"/>
            </w:pPr>
            <w:r w:rsidRPr="00EF11B9">
              <w:t>7.1</w:t>
            </w:r>
          </w:p>
        </w:tc>
        <w:tc>
          <w:tcPr>
            <w:tcW w:w="720" w:type="dxa"/>
            <w:tcBorders>
              <w:bottom w:val="nil"/>
            </w:tcBorders>
          </w:tcPr>
          <w:p w:rsidR="0045638C" w:rsidRPr="00EF11B9" w:rsidRDefault="0045638C" w:rsidP="00B836DE">
            <w:pPr>
              <w:pStyle w:val="ShellBodyText"/>
              <w:spacing w:after="0"/>
              <w:jc w:val="center"/>
            </w:pPr>
            <w:r w:rsidRPr="00EF11B9">
              <w:t>7.1</w:t>
            </w:r>
          </w:p>
        </w:tc>
        <w:tc>
          <w:tcPr>
            <w:tcW w:w="900" w:type="dxa"/>
            <w:tcBorders>
              <w:bottom w:val="nil"/>
            </w:tcBorders>
          </w:tcPr>
          <w:p w:rsidR="0045638C" w:rsidRPr="00EF11B9" w:rsidRDefault="0045638C" w:rsidP="00B836DE">
            <w:pPr>
              <w:pStyle w:val="ShellBodyText"/>
              <w:spacing w:after="0"/>
              <w:jc w:val="center"/>
            </w:pPr>
            <w:r w:rsidRPr="00EF11B9">
              <w:t>8.0</w:t>
            </w:r>
          </w:p>
        </w:tc>
        <w:tc>
          <w:tcPr>
            <w:tcW w:w="720" w:type="dxa"/>
            <w:gridSpan w:val="2"/>
            <w:tcBorders>
              <w:bottom w:val="nil"/>
            </w:tcBorders>
          </w:tcPr>
          <w:p w:rsidR="0045638C" w:rsidRPr="00EF11B9" w:rsidRDefault="0045638C" w:rsidP="00B836DE">
            <w:pPr>
              <w:pStyle w:val="ShellBodyText"/>
              <w:spacing w:after="0"/>
              <w:jc w:val="center"/>
            </w:pPr>
            <w:r w:rsidRPr="00EF11B9">
              <w:t>9.9</w:t>
            </w:r>
          </w:p>
        </w:tc>
        <w:tc>
          <w:tcPr>
            <w:tcW w:w="900" w:type="dxa"/>
            <w:tcBorders>
              <w:bottom w:val="nil"/>
            </w:tcBorders>
          </w:tcPr>
          <w:p w:rsidR="0045638C" w:rsidRPr="00EF11B9" w:rsidRDefault="0045638C" w:rsidP="00B836DE">
            <w:pPr>
              <w:pStyle w:val="ShellBodyText"/>
              <w:spacing w:after="0"/>
              <w:jc w:val="center"/>
            </w:pPr>
            <w:r w:rsidRPr="00EF11B9">
              <w:t>9.6</w:t>
            </w:r>
          </w:p>
        </w:tc>
        <w:tc>
          <w:tcPr>
            <w:tcW w:w="720" w:type="dxa"/>
            <w:tcBorders>
              <w:bottom w:val="nil"/>
            </w:tcBorders>
          </w:tcPr>
          <w:p w:rsidR="0045638C" w:rsidRPr="00EF11B9" w:rsidRDefault="0045638C" w:rsidP="00B836DE">
            <w:pPr>
              <w:pStyle w:val="ShellBodyText"/>
              <w:spacing w:after="0"/>
              <w:jc w:val="center"/>
            </w:pPr>
            <w:r w:rsidRPr="00EF11B9">
              <w:t>9.1</w:t>
            </w:r>
          </w:p>
        </w:tc>
        <w:tc>
          <w:tcPr>
            <w:tcW w:w="806" w:type="dxa"/>
            <w:tcBorders>
              <w:bottom w:val="nil"/>
            </w:tcBorders>
          </w:tcPr>
          <w:p w:rsidR="0045638C" w:rsidRPr="00EF11B9" w:rsidRDefault="0045638C" w:rsidP="00B836DE">
            <w:pPr>
              <w:pStyle w:val="ShellBodyText"/>
              <w:spacing w:after="0"/>
              <w:jc w:val="center"/>
            </w:pPr>
            <w:r w:rsidRPr="00EF11B9">
              <w:t>9.0</w:t>
            </w:r>
          </w:p>
        </w:tc>
      </w:tr>
      <w:tr w:rsidR="0045638C" w:rsidRPr="00EF11B9" w:rsidTr="00B836DE">
        <w:trPr>
          <w:gridAfter w:val="1"/>
          <w:wAfter w:w="18" w:type="dxa"/>
          <w:jc w:val="center"/>
        </w:trPr>
        <w:tc>
          <w:tcPr>
            <w:tcW w:w="2229" w:type="dxa"/>
            <w:gridSpan w:val="2"/>
            <w:tcBorders>
              <w:top w:val="nil"/>
              <w:left w:val="nil"/>
              <w:bottom w:val="single" w:sz="12" w:space="0" w:color="auto"/>
              <w:right w:val="nil"/>
            </w:tcBorders>
          </w:tcPr>
          <w:p w:rsidR="0045638C" w:rsidRPr="00EF11B9" w:rsidRDefault="0045638C" w:rsidP="00A72FC2">
            <w:pPr>
              <w:pStyle w:val="ShellBodyText"/>
              <w:spacing w:after="0"/>
            </w:pPr>
            <w:r w:rsidRPr="00EF11B9">
              <w:t xml:space="preserve">Crude </w:t>
            </w:r>
            <w:r w:rsidR="00A72FC2">
              <w:t>p</w:t>
            </w:r>
            <w:r w:rsidRPr="00EF11B9">
              <w:t>rotein (% DM)</w:t>
            </w:r>
          </w:p>
        </w:tc>
        <w:tc>
          <w:tcPr>
            <w:tcW w:w="720" w:type="dxa"/>
            <w:gridSpan w:val="2"/>
            <w:tcBorders>
              <w:top w:val="nil"/>
              <w:left w:val="nil"/>
              <w:bottom w:val="single" w:sz="12" w:space="0" w:color="auto"/>
              <w:right w:val="nil"/>
            </w:tcBorders>
          </w:tcPr>
          <w:p w:rsidR="0045638C" w:rsidRPr="00EF11B9" w:rsidRDefault="0045638C" w:rsidP="00B836DE">
            <w:pPr>
              <w:pStyle w:val="ShellBodyText"/>
              <w:spacing w:after="0"/>
              <w:jc w:val="center"/>
            </w:pPr>
            <w:r w:rsidRPr="00EF11B9">
              <w:t>13.0</w:t>
            </w:r>
          </w:p>
        </w:tc>
        <w:tc>
          <w:tcPr>
            <w:tcW w:w="900" w:type="dxa"/>
            <w:tcBorders>
              <w:top w:val="nil"/>
              <w:left w:val="nil"/>
              <w:bottom w:val="single" w:sz="12" w:space="0" w:color="auto"/>
              <w:right w:val="nil"/>
            </w:tcBorders>
          </w:tcPr>
          <w:p w:rsidR="0045638C" w:rsidRPr="00EF11B9" w:rsidRDefault="0045638C" w:rsidP="00B836DE">
            <w:pPr>
              <w:pStyle w:val="ShellBodyText"/>
              <w:spacing w:after="0"/>
              <w:jc w:val="center"/>
            </w:pPr>
            <w:r w:rsidRPr="00EF11B9">
              <w:t>16.0</w:t>
            </w:r>
          </w:p>
        </w:tc>
        <w:tc>
          <w:tcPr>
            <w:tcW w:w="720" w:type="dxa"/>
            <w:tcBorders>
              <w:top w:val="nil"/>
              <w:left w:val="nil"/>
              <w:bottom w:val="single" w:sz="12" w:space="0" w:color="auto"/>
              <w:right w:val="nil"/>
            </w:tcBorders>
          </w:tcPr>
          <w:p w:rsidR="0045638C" w:rsidRPr="00EF11B9" w:rsidRDefault="0045638C" w:rsidP="00B836DE">
            <w:pPr>
              <w:pStyle w:val="ShellBodyText"/>
              <w:spacing w:after="0"/>
              <w:jc w:val="center"/>
            </w:pPr>
            <w:r w:rsidRPr="00EF11B9">
              <w:t>9.0</w:t>
            </w:r>
          </w:p>
        </w:tc>
        <w:tc>
          <w:tcPr>
            <w:tcW w:w="900" w:type="dxa"/>
            <w:tcBorders>
              <w:top w:val="nil"/>
              <w:left w:val="nil"/>
              <w:bottom w:val="single" w:sz="12" w:space="0" w:color="auto"/>
              <w:right w:val="nil"/>
            </w:tcBorders>
          </w:tcPr>
          <w:p w:rsidR="0045638C" w:rsidRPr="00EF11B9" w:rsidRDefault="0045638C" w:rsidP="00B836DE">
            <w:pPr>
              <w:pStyle w:val="ShellBodyText"/>
              <w:spacing w:after="0"/>
              <w:jc w:val="center"/>
            </w:pPr>
            <w:r w:rsidRPr="00EF11B9">
              <w:t>11.0</w:t>
            </w:r>
          </w:p>
        </w:tc>
        <w:tc>
          <w:tcPr>
            <w:tcW w:w="720" w:type="dxa"/>
            <w:gridSpan w:val="2"/>
            <w:tcBorders>
              <w:top w:val="nil"/>
              <w:left w:val="nil"/>
              <w:bottom w:val="single" w:sz="12" w:space="0" w:color="auto"/>
              <w:right w:val="nil"/>
            </w:tcBorders>
          </w:tcPr>
          <w:p w:rsidR="0045638C" w:rsidRPr="00EF11B9" w:rsidRDefault="0045638C" w:rsidP="00B836DE">
            <w:pPr>
              <w:pStyle w:val="ShellBodyText"/>
              <w:spacing w:after="0"/>
              <w:jc w:val="center"/>
            </w:pPr>
            <w:r w:rsidRPr="00EF11B9">
              <w:t>20.0</w:t>
            </w:r>
          </w:p>
        </w:tc>
        <w:tc>
          <w:tcPr>
            <w:tcW w:w="900" w:type="dxa"/>
            <w:tcBorders>
              <w:top w:val="nil"/>
              <w:left w:val="nil"/>
              <w:bottom w:val="single" w:sz="12" w:space="0" w:color="auto"/>
              <w:right w:val="nil"/>
            </w:tcBorders>
          </w:tcPr>
          <w:p w:rsidR="0045638C" w:rsidRPr="00EF11B9" w:rsidRDefault="0045638C" w:rsidP="00B836DE">
            <w:pPr>
              <w:pStyle w:val="ShellBodyText"/>
              <w:spacing w:after="0"/>
              <w:jc w:val="center"/>
            </w:pPr>
            <w:r w:rsidRPr="00EF11B9">
              <w:t>18.0</w:t>
            </w:r>
          </w:p>
        </w:tc>
        <w:tc>
          <w:tcPr>
            <w:tcW w:w="720" w:type="dxa"/>
            <w:tcBorders>
              <w:top w:val="nil"/>
              <w:left w:val="nil"/>
              <w:bottom w:val="single" w:sz="12" w:space="0" w:color="auto"/>
              <w:right w:val="nil"/>
            </w:tcBorders>
          </w:tcPr>
          <w:p w:rsidR="0045638C" w:rsidRPr="00EF11B9" w:rsidRDefault="0045638C" w:rsidP="00B836DE">
            <w:pPr>
              <w:pStyle w:val="ShellBodyText"/>
              <w:spacing w:after="0"/>
              <w:jc w:val="center"/>
            </w:pPr>
            <w:r w:rsidRPr="00EF11B9">
              <w:t>17.0</w:t>
            </w:r>
          </w:p>
        </w:tc>
        <w:tc>
          <w:tcPr>
            <w:tcW w:w="806" w:type="dxa"/>
            <w:tcBorders>
              <w:top w:val="nil"/>
              <w:left w:val="nil"/>
              <w:bottom w:val="single" w:sz="12" w:space="0" w:color="auto"/>
              <w:right w:val="nil"/>
            </w:tcBorders>
          </w:tcPr>
          <w:p w:rsidR="0045638C" w:rsidRPr="00EF11B9" w:rsidRDefault="0045638C" w:rsidP="00B836DE">
            <w:pPr>
              <w:pStyle w:val="ShellBodyText"/>
              <w:spacing w:after="0"/>
              <w:jc w:val="center"/>
            </w:pPr>
            <w:r w:rsidRPr="00EF11B9">
              <w:t>18.0</w:t>
            </w:r>
          </w:p>
        </w:tc>
      </w:tr>
    </w:tbl>
    <w:p w:rsidR="0045638C" w:rsidRDefault="0045638C" w:rsidP="0045638C">
      <w:pPr>
        <w:pStyle w:val="Subheading"/>
      </w:pPr>
      <w:r>
        <w:t>HOW CAN SILAGE QUALITY BE IMPROVED?</w:t>
      </w:r>
    </w:p>
    <w:p w:rsidR="0045638C" w:rsidRDefault="0045638C" w:rsidP="00A72FC2">
      <w:pPr>
        <w:pStyle w:val="ShellBodyText"/>
      </w:pPr>
      <w:r>
        <w:t xml:space="preserve">Silage can be improved by including additives during bale formation and before wrapping. Inoculants, and carbohydrates like molasses, can improve fermentation and enhance the preservation of the ensiled material, but generally do not significantly improve the nutrient value of the preserved material compared with the original source. Adding salt or urea immediately before ensiling </w:t>
      </w:r>
      <w:r>
        <w:rPr>
          <w:i/>
        </w:rPr>
        <w:t>can</w:t>
      </w:r>
      <w:r>
        <w:t xml:space="preserve"> improve the nutrient value of preserved pasture, but this may interfere with the silage fermentation process. In most cases</w:t>
      </w:r>
      <w:r w:rsidR="00A72FC2">
        <w:t>,</w:t>
      </w:r>
      <w:r>
        <w:t xml:space="preserve"> additives are used to enhance the fermentation process and supplements are added to increase the nutrient value at feeding.</w:t>
      </w:r>
    </w:p>
    <w:p w:rsidR="0045638C" w:rsidRDefault="0045638C" w:rsidP="0045638C">
      <w:pPr>
        <w:pStyle w:val="ShellBodyText"/>
      </w:pPr>
      <w:r>
        <w:t>The most important factor in ensuring good silage fermentation and maximising the nutrient content of the preserved material is to wilt the herbage to between 40</w:t>
      </w:r>
      <w:r w:rsidR="00F300D0">
        <w:t>%</w:t>
      </w:r>
      <w:r>
        <w:t xml:space="preserve"> and 55% DM before baling.</w:t>
      </w:r>
    </w:p>
    <w:p w:rsidR="0045638C" w:rsidRPr="00080EAE" w:rsidRDefault="0045638C" w:rsidP="00743431">
      <w:pPr>
        <w:pStyle w:val="Subheading"/>
      </w:pPr>
      <w:r>
        <w:br w:type="page"/>
      </w:r>
      <w:r w:rsidRPr="00080EAE">
        <w:lastRenderedPageBreak/>
        <w:t xml:space="preserve">HOW DO I KNOW HOW GOOD </w:t>
      </w:r>
      <w:r w:rsidR="00F300D0" w:rsidRPr="00080EAE">
        <w:t xml:space="preserve">IS </w:t>
      </w:r>
      <w:r w:rsidRPr="00080EAE">
        <w:t>THE SILAGE?</w:t>
      </w:r>
      <w:r w:rsidR="00F300D0">
        <w:t xml:space="preserve"> </w:t>
      </w:r>
    </w:p>
    <w:p w:rsidR="0045638C" w:rsidRDefault="0045638C" w:rsidP="00A72FC2">
      <w:pPr>
        <w:pStyle w:val="ShellBodyText"/>
      </w:pPr>
      <w:r>
        <w:t>A number of commercial laboratories around Australia analyse forages. For about $40 per sample</w:t>
      </w:r>
      <w:r w:rsidR="00A72FC2">
        <w:t>,</w:t>
      </w:r>
      <w:r>
        <w:t xml:space="preserve"> most laboratories will provide you with pre-paid postage sealable sample bags and analyses are quick with results normally being reported within 10 days</w:t>
      </w:r>
      <w:r w:rsidR="00A72FC2">
        <w:t>. An example is</w:t>
      </w:r>
      <w:r>
        <w:t xml:space="preserve"> FEEDTEST Analysis of Livestock Feeds for nutritive value: Agriculture Victoria</w:t>
      </w:r>
      <w:r w:rsidR="00A72FC2">
        <w:t>,</w:t>
      </w:r>
      <w:r>
        <w:t xml:space="preserve"> Pastoral and Veterinary Institute, Private Bag 105, Hamilton Victoria 3300. </w:t>
      </w:r>
      <w:r w:rsidR="00A72FC2">
        <w:t>Such</w:t>
      </w:r>
      <w:r>
        <w:t xml:space="preserve"> laboratories report on:</w:t>
      </w:r>
    </w:p>
    <w:p w:rsidR="0045638C" w:rsidRDefault="0045638C" w:rsidP="0045638C">
      <w:pPr>
        <w:pStyle w:val="ShellBodyText"/>
        <w:spacing w:after="0"/>
      </w:pPr>
      <w:r>
        <w:t>DM content, (%)</w:t>
      </w:r>
    </w:p>
    <w:p w:rsidR="0045638C" w:rsidRDefault="0045638C" w:rsidP="0045638C">
      <w:pPr>
        <w:pStyle w:val="ShellBodyText"/>
        <w:spacing w:after="0"/>
      </w:pPr>
      <w:r>
        <w:t>ME content, (MJ/kg DM)</w:t>
      </w:r>
    </w:p>
    <w:p w:rsidR="0045638C" w:rsidRDefault="0045638C" w:rsidP="0045638C">
      <w:pPr>
        <w:pStyle w:val="ShellBodyText"/>
        <w:spacing w:after="0"/>
      </w:pPr>
      <w:r>
        <w:t xml:space="preserve">Digestibility, (% DM) </w:t>
      </w:r>
    </w:p>
    <w:p w:rsidR="0045638C" w:rsidRDefault="0045638C" w:rsidP="0045638C">
      <w:pPr>
        <w:pStyle w:val="ShellBodyText"/>
      </w:pPr>
      <w:r>
        <w:t>Crude protein content; (g/kg DM)</w:t>
      </w:r>
    </w:p>
    <w:p w:rsidR="0045638C" w:rsidRDefault="0045638C" w:rsidP="00A72FC2">
      <w:pPr>
        <w:pStyle w:val="ShellBodyText"/>
      </w:pPr>
      <w:r>
        <w:t>It is a good idea to have regular analys</w:t>
      </w:r>
      <w:r w:rsidR="00A72FC2">
        <w:t>e</w:t>
      </w:r>
      <w:r>
        <w:t xml:space="preserve">s done if you are feeding for definite production targets and need to formulate specific diets for animals. </w:t>
      </w:r>
    </w:p>
    <w:p w:rsidR="0045638C" w:rsidRDefault="0045638C" w:rsidP="0045638C">
      <w:pPr>
        <w:pStyle w:val="ShellBodyText"/>
      </w:pPr>
      <w:r>
        <w:t>Without commercial or chemical analysis, a rough indication of silage quality can be estimated as shown in Table 2.</w:t>
      </w:r>
    </w:p>
    <w:p w:rsidR="0045638C" w:rsidRDefault="0045638C" w:rsidP="0045638C">
      <w:pPr>
        <w:pStyle w:val="ShellBodyText"/>
      </w:pPr>
      <w:r>
        <w:rPr>
          <w:b/>
        </w:rPr>
        <w:t>Table 2.</w:t>
      </w:r>
      <w:r>
        <w:t xml:space="preserve"> Non-technical indicators of silage quality</w:t>
      </w:r>
    </w:p>
    <w:tbl>
      <w:tblPr>
        <w:tblW w:w="0" w:type="auto"/>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178"/>
        <w:gridCol w:w="3171"/>
        <w:gridCol w:w="3399"/>
      </w:tblGrid>
      <w:tr w:rsidR="0045638C" w:rsidTr="00B836DE">
        <w:tc>
          <w:tcPr>
            <w:tcW w:w="2178" w:type="dxa"/>
            <w:tcBorders>
              <w:top w:val="nil"/>
              <w:left w:val="nil"/>
              <w:bottom w:val="single" w:sz="12" w:space="0" w:color="auto"/>
              <w:right w:val="nil"/>
            </w:tcBorders>
          </w:tcPr>
          <w:p w:rsidR="0045638C" w:rsidRDefault="0045638C" w:rsidP="00B836DE">
            <w:pPr>
              <w:pStyle w:val="ShellBodyText"/>
              <w:spacing w:after="0"/>
              <w:rPr>
                <w:b/>
              </w:rPr>
            </w:pPr>
          </w:p>
        </w:tc>
        <w:tc>
          <w:tcPr>
            <w:tcW w:w="3171" w:type="dxa"/>
            <w:tcBorders>
              <w:top w:val="single" w:sz="12" w:space="0" w:color="auto"/>
              <w:left w:val="nil"/>
              <w:bottom w:val="single" w:sz="12" w:space="0" w:color="auto"/>
            </w:tcBorders>
          </w:tcPr>
          <w:p w:rsidR="0045638C" w:rsidRDefault="0045638C" w:rsidP="00A72FC2">
            <w:pPr>
              <w:pStyle w:val="ShellBodyText"/>
              <w:spacing w:after="0"/>
              <w:rPr>
                <w:b/>
              </w:rPr>
            </w:pPr>
            <w:r>
              <w:rPr>
                <w:b/>
              </w:rPr>
              <w:t xml:space="preserve">Good </w:t>
            </w:r>
            <w:r w:rsidR="00A72FC2">
              <w:rPr>
                <w:b/>
              </w:rPr>
              <w:t>q</w:t>
            </w:r>
            <w:r>
              <w:rPr>
                <w:b/>
              </w:rPr>
              <w:t xml:space="preserve">uality </w:t>
            </w:r>
            <w:r w:rsidR="00A72FC2">
              <w:rPr>
                <w:b/>
              </w:rPr>
              <w:t>s</w:t>
            </w:r>
            <w:r>
              <w:rPr>
                <w:b/>
              </w:rPr>
              <w:t>ilage</w:t>
            </w:r>
          </w:p>
        </w:tc>
        <w:tc>
          <w:tcPr>
            <w:tcW w:w="3399" w:type="dxa"/>
            <w:tcBorders>
              <w:top w:val="single" w:sz="12" w:space="0" w:color="auto"/>
              <w:bottom w:val="single" w:sz="12" w:space="0" w:color="auto"/>
            </w:tcBorders>
          </w:tcPr>
          <w:p w:rsidR="0045638C" w:rsidRDefault="0045638C" w:rsidP="00A72FC2">
            <w:pPr>
              <w:pStyle w:val="ShellBodyText"/>
              <w:spacing w:after="0"/>
              <w:rPr>
                <w:b/>
              </w:rPr>
            </w:pPr>
            <w:r>
              <w:rPr>
                <w:b/>
              </w:rPr>
              <w:t xml:space="preserve">Poor </w:t>
            </w:r>
            <w:r w:rsidR="00A72FC2">
              <w:rPr>
                <w:b/>
              </w:rPr>
              <w:t>q</w:t>
            </w:r>
            <w:r>
              <w:rPr>
                <w:b/>
              </w:rPr>
              <w:t xml:space="preserve">uality </w:t>
            </w:r>
            <w:r w:rsidR="00A72FC2">
              <w:rPr>
                <w:b/>
              </w:rPr>
              <w:t>s</w:t>
            </w:r>
            <w:r>
              <w:rPr>
                <w:b/>
              </w:rPr>
              <w:t>ilage</w:t>
            </w:r>
          </w:p>
        </w:tc>
      </w:tr>
      <w:tr w:rsidR="0045638C" w:rsidTr="00B836DE">
        <w:tc>
          <w:tcPr>
            <w:tcW w:w="2178" w:type="dxa"/>
            <w:tcBorders>
              <w:top w:val="nil"/>
              <w:bottom w:val="nil"/>
            </w:tcBorders>
            <w:vAlign w:val="center"/>
          </w:tcPr>
          <w:p w:rsidR="0045638C" w:rsidRDefault="0045638C" w:rsidP="00B046BB">
            <w:pPr>
              <w:pStyle w:val="ShellBodyText"/>
              <w:spacing w:after="0"/>
              <w:rPr>
                <w:b/>
              </w:rPr>
            </w:pPr>
            <w:r>
              <w:rPr>
                <w:b/>
              </w:rPr>
              <w:t xml:space="preserve">Original </w:t>
            </w:r>
            <w:r w:rsidR="00B046BB">
              <w:rPr>
                <w:b/>
              </w:rPr>
              <w:t>p</w:t>
            </w:r>
            <w:r>
              <w:rPr>
                <w:b/>
              </w:rPr>
              <w:t>asture</w:t>
            </w:r>
          </w:p>
        </w:tc>
        <w:tc>
          <w:tcPr>
            <w:tcW w:w="3171" w:type="dxa"/>
            <w:tcBorders>
              <w:top w:val="nil"/>
              <w:bottom w:val="nil"/>
            </w:tcBorders>
          </w:tcPr>
          <w:p w:rsidR="0045638C" w:rsidRDefault="0045638C" w:rsidP="0045638C">
            <w:pPr>
              <w:pStyle w:val="ShellBodyText"/>
              <w:numPr>
                <w:ilvl w:val="0"/>
                <w:numId w:val="3"/>
              </w:numPr>
              <w:spacing w:after="0"/>
              <w:jc w:val="left"/>
            </w:pPr>
            <w:r>
              <w:t>Good quality pasture</w:t>
            </w:r>
          </w:p>
          <w:p w:rsidR="0045638C" w:rsidRDefault="0045638C" w:rsidP="0045638C">
            <w:pPr>
              <w:pStyle w:val="ShellBodyText"/>
              <w:numPr>
                <w:ilvl w:val="0"/>
                <w:numId w:val="3"/>
              </w:numPr>
              <w:spacing w:after="0"/>
              <w:jc w:val="left"/>
            </w:pPr>
            <w:r>
              <w:t>Plant matter wilted to &gt;40%</w:t>
            </w:r>
            <w:r w:rsidR="00A72FC2">
              <w:t xml:space="preserve"> </w:t>
            </w:r>
            <w:r>
              <w:t>DM</w:t>
            </w:r>
          </w:p>
          <w:p w:rsidR="0045638C" w:rsidRDefault="0045638C" w:rsidP="0045638C">
            <w:pPr>
              <w:pStyle w:val="ShellBodyText"/>
              <w:numPr>
                <w:ilvl w:val="0"/>
                <w:numId w:val="3"/>
              </w:numPr>
              <w:spacing w:after="0"/>
              <w:jc w:val="left"/>
            </w:pPr>
            <w:r>
              <w:t>Plant growth stage vegetative, before flowering</w:t>
            </w:r>
          </w:p>
          <w:p w:rsidR="0045638C" w:rsidRDefault="0045638C" w:rsidP="0045638C">
            <w:pPr>
              <w:pStyle w:val="ShellBodyText"/>
              <w:numPr>
                <w:ilvl w:val="0"/>
                <w:numId w:val="3"/>
              </w:numPr>
              <w:spacing w:after="0"/>
              <w:jc w:val="left"/>
            </w:pPr>
            <w:r>
              <w:t>Pasture fertilised during growth</w:t>
            </w:r>
          </w:p>
          <w:p w:rsidR="0045638C" w:rsidRDefault="0045638C" w:rsidP="0045638C">
            <w:pPr>
              <w:pStyle w:val="ShellBodyText"/>
              <w:numPr>
                <w:ilvl w:val="0"/>
                <w:numId w:val="3"/>
              </w:numPr>
              <w:spacing w:after="0"/>
              <w:jc w:val="left"/>
            </w:pPr>
            <w:r>
              <w:t>No weeds</w:t>
            </w:r>
          </w:p>
          <w:p w:rsidR="0045638C" w:rsidRDefault="0045638C" w:rsidP="00A72FC2">
            <w:pPr>
              <w:pStyle w:val="ShellBodyText"/>
              <w:numPr>
                <w:ilvl w:val="0"/>
                <w:numId w:val="3"/>
              </w:numPr>
              <w:spacing w:after="0"/>
              <w:jc w:val="left"/>
            </w:pPr>
            <w:r>
              <w:t>Baled after rapid wilt and in dry sunny conditions</w:t>
            </w:r>
          </w:p>
          <w:p w:rsidR="0045638C" w:rsidRDefault="0045638C" w:rsidP="0045638C">
            <w:pPr>
              <w:pStyle w:val="ShellBodyText"/>
              <w:numPr>
                <w:ilvl w:val="0"/>
                <w:numId w:val="3"/>
              </w:numPr>
              <w:spacing w:after="0"/>
              <w:jc w:val="left"/>
            </w:pPr>
            <w:r>
              <w:t>Bales well compacted</w:t>
            </w:r>
          </w:p>
        </w:tc>
        <w:tc>
          <w:tcPr>
            <w:tcW w:w="3399" w:type="dxa"/>
            <w:tcBorders>
              <w:top w:val="nil"/>
              <w:bottom w:val="nil"/>
            </w:tcBorders>
          </w:tcPr>
          <w:p w:rsidR="0045638C" w:rsidRDefault="0045638C" w:rsidP="0045638C">
            <w:pPr>
              <w:pStyle w:val="ShellBodyText"/>
              <w:numPr>
                <w:ilvl w:val="0"/>
                <w:numId w:val="4"/>
              </w:numPr>
              <w:spacing w:after="0"/>
              <w:jc w:val="left"/>
            </w:pPr>
            <w:r>
              <w:t>“Pasture” of uncertain quality</w:t>
            </w:r>
          </w:p>
          <w:p w:rsidR="0045638C" w:rsidRDefault="0045638C" w:rsidP="0045638C">
            <w:pPr>
              <w:pStyle w:val="ShellBodyText"/>
              <w:numPr>
                <w:ilvl w:val="0"/>
                <w:numId w:val="4"/>
              </w:numPr>
              <w:spacing w:after="0"/>
              <w:jc w:val="left"/>
            </w:pPr>
            <w:r>
              <w:t>Plant matter &lt;40%</w:t>
            </w:r>
            <w:r w:rsidR="00A72FC2">
              <w:t xml:space="preserve"> </w:t>
            </w:r>
            <w:r>
              <w:t>DM</w:t>
            </w:r>
          </w:p>
          <w:p w:rsidR="0045638C" w:rsidRDefault="0045638C" w:rsidP="0045638C">
            <w:pPr>
              <w:pStyle w:val="ShellBodyText"/>
              <w:numPr>
                <w:ilvl w:val="0"/>
                <w:numId w:val="4"/>
              </w:numPr>
              <w:spacing w:after="0"/>
              <w:jc w:val="left"/>
            </w:pPr>
            <w:r>
              <w:t>Plant growth stage either very young or very mature (crop in full flower or later)</w:t>
            </w:r>
          </w:p>
          <w:p w:rsidR="0045638C" w:rsidRDefault="0045638C" w:rsidP="0045638C">
            <w:pPr>
              <w:pStyle w:val="ShellBodyText"/>
              <w:numPr>
                <w:ilvl w:val="0"/>
                <w:numId w:val="4"/>
              </w:numPr>
              <w:spacing w:after="0"/>
              <w:jc w:val="left"/>
            </w:pPr>
            <w:r>
              <w:t>Pasture not fertilised</w:t>
            </w:r>
          </w:p>
          <w:p w:rsidR="0045638C" w:rsidRDefault="0045638C" w:rsidP="0045638C">
            <w:pPr>
              <w:pStyle w:val="ShellBodyText"/>
              <w:numPr>
                <w:ilvl w:val="0"/>
                <w:numId w:val="4"/>
              </w:numPr>
              <w:spacing w:after="0"/>
              <w:jc w:val="left"/>
            </w:pPr>
            <w:r>
              <w:t>Significant weed contamination</w:t>
            </w:r>
          </w:p>
          <w:p w:rsidR="0045638C" w:rsidRDefault="0045638C" w:rsidP="00A72FC2">
            <w:pPr>
              <w:pStyle w:val="ShellBodyText"/>
              <w:numPr>
                <w:ilvl w:val="0"/>
                <w:numId w:val="4"/>
              </w:numPr>
              <w:spacing w:after="0"/>
              <w:jc w:val="left"/>
            </w:pPr>
            <w:r>
              <w:t>Baled after slow wilt and during overcast or damp conditions</w:t>
            </w:r>
          </w:p>
          <w:p w:rsidR="0045638C" w:rsidRDefault="0045638C" w:rsidP="0045638C">
            <w:pPr>
              <w:pStyle w:val="ShellBodyText"/>
              <w:numPr>
                <w:ilvl w:val="0"/>
                <w:numId w:val="4"/>
              </w:numPr>
              <w:spacing w:after="0"/>
              <w:jc w:val="left"/>
            </w:pPr>
            <w:r>
              <w:t>Bales poorly compacted</w:t>
            </w:r>
          </w:p>
        </w:tc>
      </w:tr>
      <w:tr w:rsidR="0045638C" w:rsidTr="00B836DE">
        <w:tc>
          <w:tcPr>
            <w:tcW w:w="2178" w:type="dxa"/>
            <w:tcBorders>
              <w:top w:val="single" w:sz="12" w:space="0" w:color="auto"/>
              <w:bottom w:val="single" w:sz="12" w:space="0" w:color="auto"/>
            </w:tcBorders>
            <w:vAlign w:val="center"/>
          </w:tcPr>
          <w:p w:rsidR="0045638C" w:rsidRDefault="0045638C" w:rsidP="00B046BB">
            <w:pPr>
              <w:pStyle w:val="ShellBodyText"/>
              <w:spacing w:after="0"/>
              <w:rPr>
                <w:b/>
              </w:rPr>
            </w:pPr>
            <w:r>
              <w:rPr>
                <w:b/>
              </w:rPr>
              <w:t xml:space="preserve">Silage at </w:t>
            </w:r>
            <w:r w:rsidR="00B046BB">
              <w:rPr>
                <w:b/>
              </w:rPr>
              <w:t>f</w:t>
            </w:r>
            <w:r>
              <w:rPr>
                <w:b/>
              </w:rPr>
              <w:t>eed</w:t>
            </w:r>
            <w:r w:rsidR="00B046BB">
              <w:rPr>
                <w:b/>
              </w:rPr>
              <w:t>ing</w:t>
            </w:r>
          </w:p>
        </w:tc>
        <w:tc>
          <w:tcPr>
            <w:tcW w:w="3171" w:type="dxa"/>
            <w:tcBorders>
              <w:top w:val="single" w:sz="12" w:space="0" w:color="auto"/>
              <w:bottom w:val="single" w:sz="12" w:space="0" w:color="auto"/>
            </w:tcBorders>
          </w:tcPr>
          <w:p w:rsidR="0045638C" w:rsidRDefault="0045638C" w:rsidP="0045638C">
            <w:pPr>
              <w:pStyle w:val="ShellBodyText"/>
              <w:numPr>
                <w:ilvl w:val="0"/>
                <w:numId w:val="5"/>
              </w:numPr>
              <w:spacing w:after="0"/>
              <w:jc w:val="left"/>
            </w:pPr>
            <w:r>
              <w:t>Sweet acid smell</w:t>
            </w:r>
          </w:p>
          <w:p w:rsidR="0045638C" w:rsidRDefault="0045638C" w:rsidP="0045638C">
            <w:pPr>
              <w:pStyle w:val="ShellBodyText"/>
              <w:numPr>
                <w:ilvl w:val="0"/>
                <w:numId w:val="5"/>
              </w:numPr>
              <w:spacing w:after="0"/>
              <w:jc w:val="left"/>
            </w:pPr>
            <w:r>
              <w:t>Low incidence of surface mould</w:t>
            </w:r>
          </w:p>
          <w:p w:rsidR="0045638C" w:rsidRDefault="0045638C" w:rsidP="0045638C">
            <w:pPr>
              <w:pStyle w:val="ShellBodyText"/>
              <w:numPr>
                <w:ilvl w:val="0"/>
                <w:numId w:val="5"/>
              </w:numPr>
              <w:spacing w:after="0"/>
              <w:jc w:val="left"/>
            </w:pPr>
            <w:r>
              <w:t>Even khaki / green colour</w:t>
            </w:r>
          </w:p>
          <w:p w:rsidR="0045638C" w:rsidRDefault="0045638C" w:rsidP="0045638C">
            <w:pPr>
              <w:pStyle w:val="ShellBodyText"/>
              <w:numPr>
                <w:ilvl w:val="0"/>
                <w:numId w:val="5"/>
              </w:numPr>
              <w:spacing w:after="0"/>
              <w:jc w:val="left"/>
            </w:pPr>
            <w:r>
              <w:t>Detail of leaf and stem clearly visible</w:t>
            </w:r>
          </w:p>
          <w:p w:rsidR="0045638C" w:rsidRDefault="0045638C" w:rsidP="0045638C">
            <w:pPr>
              <w:pStyle w:val="ShellBodyText"/>
              <w:numPr>
                <w:ilvl w:val="0"/>
                <w:numId w:val="5"/>
              </w:numPr>
              <w:spacing w:after="0"/>
              <w:jc w:val="left"/>
            </w:pPr>
            <w:r>
              <w:t>Silage feels moist but not wet</w:t>
            </w:r>
          </w:p>
          <w:p w:rsidR="0045638C" w:rsidRDefault="0045638C" w:rsidP="0045638C">
            <w:pPr>
              <w:pStyle w:val="ShellBodyText"/>
              <w:numPr>
                <w:ilvl w:val="0"/>
                <w:numId w:val="5"/>
              </w:numPr>
              <w:spacing w:after="0"/>
              <w:jc w:val="left"/>
            </w:pPr>
            <w:r>
              <w:t>pH &lt;4.5</w:t>
            </w:r>
          </w:p>
        </w:tc>
        <w:tc>
          <w:tcPr>
            <w:tcW w:w="3399" w:type="dxa"/>
            <w:tcBorders>
              <w:top w:val="single" w:sz="12" w:space="0" w:color="auto"/>
              <w:bottom w:val="single" w:sz="12" w:space="0" w:color="auto"/>
            </w:tcBorders>
          </w:tcPr>
          <w:p w:rsidR="0045638C" w:rsidRDefault="0045638C" w:rsidP="0045638C">
            <w:pPr>
              <w:pStyle w:val="ShellBodyText"/>
              <w:numPr>
                <w:ilvl w:val="0"/>
                <w:numId w:val="6"/>
              </w:numPr>
              <w:spacing w:after="0"/>
              <w:jc w:val="left"/>
            </w:pPr>
            <w:r>
              <w:t>Musty, sour, or ammonia smell</w:t>
            </w:r>
          </w:p>
          <w:p w:rsidR="0045638C" w:rsidRDefault="0045638C" w:rsidP="0045638C">
            <w:pPr>
              <w:pStyle w:val="ShellBodyText"/>
              <w:numPr>
                <w:ilvl w:val="0"/>
                <w:numId w:val="6"/>
              </w:numPr>
              <w:spacing w:after="0"/>
              <w:jc w:val="left"/>
            </w:pPr>
            <w:r>
              <w:t>Significant mould growth, extending well below the surface</w:t>
            </w:r>
          </w:p>
          <w:p w:rsidR="0045638C" w:rsidRDefault="0045638C" w:rsidP="0045638C">
            <w:pPr>
              <w:pStyle w:val="ShellBodyText"/>
              <w:numPr>
                <w:ilvl w:val="0"/>
                <w:numId w:val="6"/>
              </w:numPr>
              <w:spacing w:after="0"/>
              <w:jc w:val="left"/>
            </w:pPr>
            <w:r>
              <w:t>Black, burnt patches;</w:t>
            </w:r>
          </w:p>
          <w:p w:rsidR="0045638C" w:rsidRDefault="0045638C" w:rsidP="0045638C">
            <w:pPr>
              <w:pStyle w:val="ShellBodyText"/>
              <w:numPr>
                <w:ilvl w:val="0"/>
                <w:numId w:val="6"/>
              </w:numPr>
              <w:spacing w:after="0"/>
              <w:jc w:val="left"/>
            </w:pPr>
            <w:r>
              <w:t>Decomposed: leaf detail obscure</w:t>
            </w:r>
          </w:p>
          <w:p w:rsidR="0045638C" w:rsidRDefault="0045638C" w:rsidP="0045638C">
            <w:pPr>
              <w:pStyle w:val="ShellBodyText"/>
              <w:numPr>
                <w:ilvl w:val="0"/>
                <w:numId w:val="6"/>
              </w:numPr>
              <w:spacing w:after="0"/>
              <w:jc w:val="left"/>
            </w:pPr>
            <w:r>
              <w:t>Silage feels greasy, can squeeze water from a handful</w:t>
            </w:r>
          </w:p>
          <w:p w:rsidR="0045638C" w:rsidRDefault="0045638C" w:rsidP="0045638C">
            <w:pPr>
              <w:pStyle w:val="ShellBodyText"/>
              <w:numPr>
                <w:ilvl w:val="0"/>
                <w:numId w:val="6"/>
              </w:numPr>
              <w:spacing w:after="0"/>
              <w:jc w:val="left"/>
            </w:pPr>
            <w:r>
              <w:t>pH &gt;6.0</w:t>
            </w:r>
          </w:p>
        </w:tc>
      </w:tr>
    </w:tbl>
    <w:p w:rsidR="0045638C" w:rsidRDefault="0045638C" w:rsidP="0045638C">
      <w:pPr>
        <w:pStyle w:val="ShellBodyText"/>
      </w:pPr>
    </w:p>
    <w:p w:rsidR="0045638C" w:rsidRDefault="0045638C" w:rsidP="0045638C">
      <w:pPr>
        <w:pStyle w:val="Subheading"/>
      </w:pPr>
      <w:r>
        <w:br w:type="page"/>
      </w:r>
      <w:r>
        <w:lastRenderedPageBreak/>
        <w:t>STORAGE</w:t>
      </w:r>
    </w:p>
    <w:p w:rsidR="0045638C" w:rsidRDefault="00B046BB" w:rsidP="00743431">
      <w:pPr>
        <w:pStyle w:val="ShellBodyText"/>
      </w:pPr>
      <w:r>
        <w:t>Since r</w:t>
      </w:r>
      <w:r w:rsidR="0045638C">
        <w:t>ainfall will not affect baled silage, it can be stored in the open. However, if the plastic film is punctured or torn, serious losses</w:t>
      </w:r>
      <w:r>
        <w:t xml:space="preserve"> can occur</w:t>
      </w:r>
      <w:r w:rsidR="0045638C">
        <w:t>. Therefore, baled silage should not be stored under trees (falling branches), or on bare untreated ground (termites), and should be protected from inquisitive local vermin (e.g. rats). Control vermin by placing Bromakil</w:t>
      </w:r>
      <w:r w:rsidR="0045638C">
        <w:sym w:font="Symbol" w:char="F0E2"/>
      </w:r>
      <w:r w:rsidR="0045638C">
        <w:t xml:space="preserve"> blocks, or another similar product amongst the stored bales.</w:t>
      </w:r>
    </w:p>
    <w:p w:rsidR="0045638C" w:rsidRDefault="0045638C" w:rsidP="0045638C">
      <w:pPr>
        <w:pStyle w:val="ShellBodyText"/>
      </w:pPr>
      <w:r>
        <w:t>The best storage location is any solid, smooth surface which will not allow impact punctures. Bales should be stored with their long axis vertical. It is not recommended to store bales more than two layers high because of the high pressures experienced by bales in the lowest layer.</w:t>
      </w:r>
    </w:p>
    <w:p w:rsidR="0045638C" w:rsidRDefault="0045638C" w:rsidP="0045638C">
      <w:pPr>
        <w:pStyle w:val="Subheading"/>
      </w:pPr>
      <w:r>
        <w:t>NUTRIENT LOSSES</w:t>
      </w:r>
    </w:p>
    <w:p w:rsidR="0045638C" w:rsidRDefault="0045638C" w:rsidP="00B046BB">
      <w:pPr>
        <w:pStyle w:val="ShellBodyText"/>
      </w:pPr>
      <w:r>
        <w:t xml:space="preserve">Compared </w:t>
      </w:r>
      <w:r w:rsidR="00B046BB">
        <w:t>with</w:t>
      </w:r>
      <w:r>
        <w:t xml:space="preserve"> natural pasture, all conserved forages are lower in nutrient value. Some losses are unavoidable, but good management practices can keep the nutrient reduction to a minimum. Losses are caused in three main ways:</w:t>
      </w:r>
    </w:p>
    <w:p w:rsidR="0045638C" w:rsidRDefault="0045638C" w:rsidP="0045638C">
      <w:pPr>
        <w:pStyle w:val="ShellBodyText"/>
        <w:spacing w:after="0"/>
        <w:rPr>
          <w:b/>
        </w:rPr>
      </w:pPr>
      <w:r>
        <w:rPr>
          <w:b/>
        </w:rPr>
        <w:t>Field Losses</w:t>
      </w:r>
    </w:p>
    <w:p w:rsidR="0045638C" w:rsidRDefault="0045638C" w:rsidP="0045638C">
      <w:pPr>
        <w:pStyle w:val="ShellBodyText"/>
      </w:pPr>
      <w:r>
        <w:t>These are caused in three ways:</w:t>
      </w:r>
    </w:p>
    <w:p w:rsidR="0045638C" w:rsidRDefault="0045638C" w:rsidP="00B046BB">
      <w:pPr>
        <w:pStyle w:val="ShellBodyText"/>
        <w:numPr>
          <w:ilvl w:val="0"/>
          <w:numId w:val="7"/>
        </w:numPr>
        <w:tabs>
          <w:tab w:val="clear" w:pos="1008"/>
        </w:tabs>
      </w:pPr>
      <w:r>
        <w:rPr>
          <w:i/>
        </w:rPr>
        <w:t>Mechanical.</w:t>
      </w:r>
      <w:r>
        <w:t xml:space="preserve"> As the DM content increases and/or the number of turnings of the windrow increase, nutrients can be lost by leaf shatter and consequent leaf fall. Mechanical losses can be minimised by turning the windrows only once or twice and by baling when the DM content is less than 55%</w:t>
      </w:r>
      <w:r w:rsidR="00B046BB">
        <w:t>.</w:t>
      </w:r>
    </w:p>
    <w:p w:rsidR="0045638C" w:rsidRDefault="0045638C" w:rsidP="00743431">
      <w:pPr>
        <w:pStyle w:val="ShellBodyText"/>
        <w:numPr>
          <w:ilvl w:val="0"/>
          <w:numId w:val="7"/>
        </w:numPr>
        <w:tabs>
          <w:tab w:val="clear" w:pos="1008"/>
        </w:tabs>
      </w:pPr>
      <w:r>
        <w:rPr>
          <w:i/>
        </w:rPr>
        <w:t>Biochemical.</w:t>
      </w:r>
      <w:r>
        <w:t xml:space="preserve"> These unavoidable losses are due to the continuing chemical activities of the plant after harvest (decomposition). These losses are minimised by the speed of the process, i.e. by wilting rapidly to between 40</w:t>
      </w:r>
      <w:r w:rsidR="00743431">
        <w:t xml:space="preserve">% and </w:t>
      </w:r>
      <w:r>
        <w:t>55%</w:t>
      </w:r>
      <w:r w:rsidR="00743431">
        <w:t xml:space="preserve"> </w:t>
      </w:r>
      <w:r>
        <w:t>DM, then baling and wrapping as soon as possible</w:t>
      </w:r>
      <w:r w:rsidR="00B046BB">
        <w:t>.</w:t>
      </w:r>
    </w:p>
    <w:p w:rsidR="0045638C" w:rsidRDefault="0045638C" w:rsidP="009D141E">
      <w:pPr>
        <w:pStyle w:val="ShellBodyText"/>
        <w:numPr>
          <w:ilvl w:val="0"/>
          <w:numId w:val="7"/>
        </w:numPr>
        <w:tabs>
          <w:tab w:val="clear" w:pos="1008"/>
        </w:tabs>
      </w:pPr>
      <w:r>
        <w:rPr>
          <w:i/>
        </w:rPr>
        <w:t>Leaching</w:t>
      </w:r>
      <w:r>
        <w:t>. Rainfall on cut material can quickly leach nutrients. This loss can be minimised or prevented by carefully watching the weather and cutting only enough pasture so that all material can be wilted, baled and wrapped on the same day.</w:t>
      </w:r>
    </w:p>
    <w:p w:rsidR="0045638C" w:rsidRDefault="0045638C" w:rsidP="0045638C">
      <w:pPr>
        <w:pStyle w:val="ShellBodyText"/>
        <w:spacing w:after="0"/>
        <w:rPr>
          <w:b/>
        </w:rPr>
      </w:pPr>
      <w:r>
        <w:rPr>
          <w:b/>
        </w:rPr>
        <w:t>Storage Losses</w:t>
      </w:r>
    </w:p>
    <w:p w:rsidR="0045638C" w:rsidRDefault="0045638C" w:rsidP="0045638C">
      <w:pPr>
        <w:pStyle w:val="ShellBodyText"/>
      </w:pPr>
      <w:r>
        <w:t>Two main processes cause these losses:</w:t>
      </w:r>
    </w:p>
    <w:p w:rsidR="0045638C" w:rsidRDefault="0045638C" w:rsidP="00B046BB">
      <w:pPr>
        <w:pStyle w:val="ShellBodyText"/>
        <w:numPr>
          <w:ilvl w:val="0"/>
          <w:numId w:val="8"/>
        </w:numPr>
        <w:tabs>
          <w:tab w:val="clear" w:pos="1008"/>
        </w:tabs>
      </w:pPr>
      <w:r>
        <w:rPr>
          <w:i/>
        </w:rPr>
        <w:t>Fermentation.</w:t>
      </w:r>
      <w:r>
        <w:t xml:space="preserve"> Nutrient losses due to fermentation are unavoidable, but can be kept to approximately 3%. The organisms responsible for the fermentation determine the extent of losses. Good fermentations are dominated by lactic acid</w:t>
      </w:r>
      <w:r w:rsidR="00B046BB">
        <w:t>-</w:t>
      </w:r>
      <w:r>
        <w:t>producing bacteria. These organisms will only digest some plant sugars. They favour material of high DM content (&gt;40%</w:t>
      </w:r>
      <w:r w:rsidR="00B046BB">
        <w:t xml:space="preserve"> </w:t>
      </w:r>
      <w:r>
        <w:t xml:space="preserve">DM). Clostridial bacteria dominate poor fermentations. These organisms will digest both plant sugars and plant proteins. They can significantly reduce the feed nutrient value. Clostridia favour moist conditions (the more moist the material, </w:t>
      </w:r>
      <w:r w:rsidR="00B046BB">
        <w:t>that is,</w:t>
      </w:r>
      <w:r>
        <w:t xml:space="preserve"> the lower the %DM, the greater the likely nutrient loss)</w:t>
      </w:r>
      <w:r w:rsidR="00B046BB">
        <w:t>.</w:t>
      </w:r>
    </w:p>
    <w:p w:rsidR="0045638C" w:rsidRDefault="0045638C" w:rsidP="00B046BB">
      <w:pPr>
        <w:pStyle w:val="ShellBodyText"/>
        <w:numPr>
          <w:ilvl w:val="0"/>
          <w:numId w:val="8"/>
        </w:numPr>
        <w:tabs>
          <w:tab w:val="clear" w:pos="1008"/>
        </w:tabs>
      </w:pPr>
      <w:r>
        <w:rPr>
          <w:i/>
        </w:rPr>
        <w:t>Spoilage.</w:t>
      </w:r>
      <w:r>
        <w:t xml:space="preserve"> These losses result from the presence of air in the bale. Poorly compacted bales contain a lot of trapped air. Fungal organisms use the oxygen in the trapped air to digest the stored plant matter. The same thing happens if air gets into the bale during storage (e</w:t>
      </w:r>
      <w:r w:rsidR="00B046BB">
        <w:t>.</w:t>
      </w:r>
      <w:r>
        <w:t>g</w:t>
      </w:r>
      <w:r w:rsidR="00B046BB">
        <w:t>.</w:t>
      </w:r>
      <w:r>
        <w:t xml:space="preserve"> by poor sealing, or by tearing of the plastic film). These losses are minimised by high bale compaction, ensuring a good seal when the bale is wrapped and by repairing any tears in the plastic as soon as they appear.</w:t>
      </w:r>
    </w:p>
    <w:p w:rsidR="009D141E" w:rsidRDefault="009D141E">
      <w:pPr>
        <w:jc w:val="left"/>
        <w:rPr>
          <w:b/>
          <w:szCs w:val="24"/>
          <w:lang w:eastAsia="en-US"/>
        </w:rPr>
      </w:pPr>
      <w:r>
        <w:rPr>
          <w:b/>
        </w:rPr>
        <w:br w:type="page"/>
      </w:r>
    </w:p>
    <w:p w:rsidR="0045638C" w:rsidRDefault="0045638C" w:rsidP="00B046BB">
      <w:pPr>
        <w:pStyle w:val="ShellBodyText"/>
        <w:spacing w:after="0"/>
        <w:rPr>
          <w:b/>
        </w:rPr>
      </w:pPr>
      <w:r>
        <w:rPr>
          <w:b/>
        </w:rPr>
        <w:lastRenderedPageBreak/>
        <w:t>Feeding Losses</w:t>
      </w:r>
    </w:p>
    <w:p w:rsidR="0045638C" w:rsidRDefault="0045638C" w:rsidP="00D119BD">
      <w:pPr>
        <w:pStyle w:val="ShellBodyText"/>
      </w:pPr>
      <w:r>
        <w:t xml:space="preserve">The extent of these losses depends on the methods chosen to feed the silage. These losses are greater in tropical areas because of the sustained higher air temperatures compared </w:t>
      </w:r>
      <w:r w:rsidR="00B046BB">
        <w:t>with</w:t>
      </w:r>
      <w:r>
        <w:t xml:space="preserve"> temperate areas. Feeding from troughs or on concrete floors results in less loss than feeding directly </w:t>
      </w:r>
      <w:r w:rsidR="00B046BB">
        <w:t>on</w:t>
      </w:r>
      <w:r>
        <w:t xml:space="preserve"> the ground (see Figure 4). As soon as the bale is opened, oxygen becomes available and the material starts to decompose and the deterioration in feed value accelerate</w:t>
      </w:r>
      <w:r w:rsidR="00B046BB">
        <w:t>s</w:t>
      </w:r>
      <w:r>
        <w:t>. This can be minimised by ensuring the amount of feed available is appropriate for the number of animals to be fed. For example, a 300</w:t>
      </w:r>
      <w:r w:rsidR="00D119BD">
        <w:t>-</w:t>
      </w:r>
      <w:r>
        <w:t xml:space="preserve">kg bale opened and fed to three </w:t>
      </w:r>
      <w:r w:rsidR="00D119BD">
        <w:t>cows</w:t>
      </w:r>
      <w:r>
        <w:t xml:space="preserve"> will result in significant waste. It would be better to use smaller bales (if they are an option), or roll enough silage off the bale for two or three days' feed and reseal the remainder as best you can.</w:t>
      </w:r>
    </w:p>
    <w:p w:rsidR="0045638C" w:rsidRDefault="0045638C" w:rsidP="0045638C">
      <w:pPr>
        <w:pStyle w:val="ShellBodyText"/>
        <w:jc w:val="center"/>
      </w:pPr>
      <w:r>
        <w:rPr>
          <w:noProof/>
          <w:lang w:eastAsia="en-AU"/>
        </w:rPr>
        <w:drawing>
          <wp:inline distT="0" distB="0" distL="0" distR="0" wp14:anchorId="719C1C2D" wp14:editId="0CF1CDEE">
            <wp:extent cx="4320000" cy="2880000"/>
            <wp:effectExtent l="0" t="0" r="4445" b="0"/>
            <wp:docPr id="1" name="Picture 1" title="Feeding losses can be very high if the silage is simply tipped onto the ground in the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45638C" w:rsidRDefault="0045638C" w:rsidP="00D119BD">
      <w:pPr>
        <w:pStyle w:val="ShellBodyText"/>
      </w:pPr>
      <w:r>
        <w:rPr>
          <w:b/>
        </w:rPr>
        <w:t xml:space="preserve">Figure 4. </w:t>
      </w:r>
      <w:r>
        <w:t>Feeding losses can be very high if the silage is simply tipped onto the ground in the paddock</w:t>
      </w:r>
    </w:p>
    <w:p w:rsidR="009D141E" w:rsidRDefault="009D141E" w:rsidP="00D119BD">
      <w:pPr>
        <w:pStyle w:val="ShellBodyText"/>
      </w:pPr>
    </w:p>
    <w:p w:rsidR="00D14350" w:rsidRDefault="00D14350" w:rsidP="00D14350">
      <w:pPr>
        <w:pStyle w:val="Subheading"/>
      </w:pPr>
      <w:r>
        <w:t>Warning</w:t>
      </w:r>
    </w:p>
    <w:p w:rsidR="00D14350" w:rsidRDefault="00D14350" w:rsidP="00D14350">
      <w:pPr>
        <w:pStyle w:val="ShellBodyText"/>
      </w:pPr>
      <w:r>
        <w:t>Pasture plants have the potential to become weeds in certain situations. To prevent that, ensure that pasture seeds and/or vegetative materials are not inadvertently transferred to adjacent properties or road sides.</w:t>
      </w:r>
      <w:r w:rsidR="006B0E60">
        <w:t xml:space="preserve"> </w:t>
      </w:r>
    </w:p>
    <w:p w:rsidR="00D44AE9" w:rsidRDefault="00D44AE9" w:rsidP="006E3AED">
      <w:pPr>
        <w:pStyle w:val="ShellBodyText"/>
      </w:pPr>
    </w:p>
    <w:p w:rsidR="009D141E" w:rsidRDefault="009D141E" w:rsidP="006E3AED">
      <w:pPr>
        <w:pStyle w:val="ShellBodyText"/>
      </w:pPr>
    </w:p>
    <w:p w:rsidR="006E3AED" w:rsidRDefault="006E3AED" w:rsidP="006E3AED">
      <w:pPr>
        <w:pStyle w:val="ShellBodyText"/>
      </w:pPr>
      <w:r>
        <w:t>Please visit us at our website:</w:t>
      </w:r>
    </w:p>
    <w:p w:rsidR="006E3AED" w:rsidRPr="009A105E" w:rsidRDefault="006E3AED" w:rsidP="006E3AED">
      <w:pPr>
        <w:pStyle w:val="ShellBodyText"/>
        <w:rPr>
          <w:b/>
          <w:sz w:val="24"/>
        </w:rPr>
      </w:pPr>
      <w:r w:rsidRPr="009A105E">
        <w:rPr>
          <w:b/>
          <w:sz w:val="24"/>
        </w:rPr>
        <w:t>www.nt.gov.au</w:t>
      </w:r>
      <w:r>
        <w:rPr>
          <w:b/>
          <w:sz w:val="24"/>
        </w:rPr>
        <w:t>/d</w:t>
      </w:r>
    </w:p>
    <w:p w:rsidR="006E3AED" w:rsidRDefault="006E3AED" w:rsidP="006E3AED">
      <w:pPr>
        <w:pBdr>
          <w:top w:val="single" w:sz="4" w:space="1" w:color="auto"/>
        </w:pBdr>
        <w:jc w:val="left"/>
        <w:rPr>
          <w:sz w:val="16"/>
          <w:szCs w:val="16"/>
        </w:rPr>
      </w:pPr>
    </w:p>
    <w:p w:rsidR="006E3AED" w:rsidRPr="004C26CA" w:rsidRDefault="006E3AED" w:rsidP="006E3AED">
      <w:pPr>
        <w:pBdr>
          <w:top w:val="single" w:sz="4" w:space="1" w:color="auto"/>
        </w:pBdr>
        <w:spacing w:after="60"/>
        <w:jc w:val="left"/>
        <w:rPr>
          <w:sz w:val="16"/>
          <w:szCs w:val="16"/>
        </w:rPr>
      </w:pPr>
      <w:r w:rsidRPr="004C26CA">
        <w:rPr>
          <w:sz w:val="16"/>
          <w:szCs w:val="16"/>
        </w:rPr>
        <w:t>© Nor</w:t>
      </w:r>
      <w:r w:rsidR="00B2161B">
        <w:rPr>
          <w:sz w:val="16"/>
          <w:szCs w:val="16"/>
        </w:rPr>
        <w:t>thern Territory Government</w:t>
      </w:r>
    </w:p>
    <w:p w:rsidR="006E3AED" w:rsidRPr="00CD72D6" w:rsidRDefault="006E3AED" w:rsidP="006E3AED">
      <w:pPr>
        <w:spacing w:after="60"/>
        <w:rPr>
          <w:sz w:val="16"/>
          <w:szCs w:val="16"/>
        </w:rPr>
      </w:pPr>
      <w:r w:rsidRPr="00CD72D6">
        <w:rPr>
          <w:sz w:val="16"/>
          <w:szCs w:val="16"/>
        </w:rPr>
        <w:t>ISSN</w:t>
      </w:r>
      <w:r>
        <w:rPr>
          <w:sz w:val="16"/>
          <w:szCs w:val="16"/>
        </w:rPr>
        <w:t xml:space="preserve"> </w:t>
      </w:r>
      <w:r w:rsidR="000D0685" w:rsidRPr="00CD72D6">
        <w:rPr>
          <w:sz w:val="16"/>
          <w:szCs w:val="16"/>
        </w:rPr>
        <w:fldChar w:fldCharType="begin"/>
      </w:r>
      <w:r w:rsidRPr="00CD72D6">
        <w:rPr>
          <w:sz w:val="16"/>
          <w:szCs w:val="16"/>
        </w:rPr>
        <w:instrText xml:space="preserve"> Fillin "Enter the ISSN </w:instrText>
      </w:r>
      <w:r>
        <w:rPr>
          <w:sz w:val="16"/>
          <w:szCs w:val="16"/>
        </w:rPr>
        <w:instrText>n</w:instrText>
      </w:r>
      <w:r w:rsidRPr="00CD72D6">
        <w:rPr>
          <w:sz w:val="16"/>
          <w:szCs w:val="16"/>
        </w:rPr>
        <w:instrText xml:space="preserve">umber" </w:instrText>
      </w:r>
      <w:r w:rsidR="000D0685" w:rsidRPr="00CD72D6">
        <w:rPr>
          <w:sz w:val="16"/>
          <w:szCs w:val="16"/>
        </w:rPr>
        <w:fldChar w:fldCharType="separate"/>
      </w:r>
      <w:r w:rsidR="0045638C">
        <w:rPr>
          <w:sz w:val="16"/>
          <w:szCs w:val="16"/>
        </w:rPr>
        <w:t>0157-8243</w:t>
      </w:r>
      <w:r w:rsidR="000D0685" w:rsidRPr="00CD72D6">
        <w:rPr>
          <w:sz w:val="16"/>
          <w:szCs w:val="16"/>
        </w:rPr>
        <w:fldChar w:fldCharType="end"/>
      </w:r>
    </w:p>
    <w:p w:rsidR="006E3AED" w:rsidRDefault="006E3AED" w:rsidP="006E3AED">
      <w:pPr>
        <w:spacing w:after="60"/>
        <w:rPr>
          <w:sz w:val="16"/>
          <w:szCs w:val="16"/>
        </w:rPr>
      </w:pPr>
      <w:r>
        <w:rPr>
          <w:sz w:val="16"/>
          <w:szCs w:val="16"/>
        </w:rPr>
        <w:t>Serial</w:t>
      </w:r>
      <w:r w:rsidRPr="00CD72D6">
        <w:rPr>
          <w:sz w:val="16"/>
          <w:szCs w:val="16"/>
        </w:rPr>
        <w:t xml:space="preserve"> N</w:t>
      </w:r>
      <w:r>
        <w:rPr>
          <w:sz w:val="16"/>
          <w:szCs w:val="16"/>
        </w:rPr>
        <w:t xml:space="preserve">o. </w:t>
      </w:r>
      <w:r w:rsidR="000D0685" w:rsidRPr="00CD72D6">
        <w:rPr>
          <w:sz w:val="16"/>
          <w:szCs w:val="16"/>
        </w:rPr>
        <w:fldChar w:fldCharType="begin"/>
      </w:r>
      <w:r w:rsidRPr="00CD72D6">
        <w:rPr>
          <w:sz w:val="16"/>
          <w:szCs w:val="16"/>
        </w:rPr>
        <w:instrText xml:space="preserve"> Fillin "Enter the </w:instrText>
      </w:r>
      <w:r>
        <w:rPr>
          <w:sz w:val="16"/>
          <w:szCs w:val="16"/>
        </w:rPr>
        <w:instrText>serial n</w:instrText>
      </w:r>
      <w:r w:rsidRPr="00CD72D6">
        <w:rPr>
          <w:sz w:val="16"/>
          <w:szCs w:val="16"/>
        </w:rPr>
        <w:instrText xml:space="preserve">umber" </w:instrText>
      </w:r>
      <w:r w:rsidR="000D0685" w:rsidRPr="00CD72D6">
        <w:rPr>
          <w:sz w:val="16"/>
          <w:szCs w:val="16"/>
        </w:rPr>
        <w:fldChar w:fldCharType="separate"/>
      </w:r>
      <w:r w:rsidR="0045638C">
        <w:rPr>
          <w:sz w:val="16"/>
          <w:szCs w:val="16"/>
        </w:rPr>
        <w:t>787</w:t>
      </w:r>
      <w:r w:rsidR="000D0685" w:rsidRPr="00CD72D6">
        <w:rPr>
          <w:sz w:val="16"/>
          <w:szCs w:val="16"/>
        </w:rPr>
        <w:fldChar w:fldCharType="end"/>
      </w:r>
    </w:p>
    <w:p w:rsidR="006E3AED" w:rsidRPr="00CD72D6" w:rsidRDefault="006E3AED" w:rsidP="006E3AED">
      <w:pPr>
        <w:spacing w:after="60"/>
        <w:rPr>
          <w:sz w:val="16"/>
          <w:szCs w:val="16"/>
        </w:rPr>
      </w:pPr>
      <w:r w:rsidRPr="007D711E">
        <w:rPr>
          <w:sz w:val="16"/>
          <w:szCs w:val="16"/>
        </w:rPr>
        <w:t xml:space="preserve">Agdex No. </w:t>
      </w:r>
      <w:r w:rsidR="000D0685" w:rsidRPr="007D711E">
        <w:rPr>
          <w:sz w:val="16"/>
          <w:szCs w:val="16"/>
        </w:rPr>
        <w:fldChar w:fldCharType="begin"/>
      </w:r>
      <w:r w:rsidRPr="007D711E">
        <w:rPr>
          <w:sz w:val="16"/>
          <w:szCs w:val="16"/>
        </w:rPr>
        <w:instrText xml:space="preserve"> Fillin "Enter the Agd</w:instrText>
      </w:r>
      <w:r>
        <w:rPr>
          <w:sz w:val="16"/>
          <w:szCs w:val="16"/>
        </w:rPr>
        <w:instrText>ex n</w:instrText>
      </w:r>
      <w:r w:rsidRPr="007D711E">
        <w:rPr>
          <w:sz w:val="16"/>
          <w:szCs w:val="16"/>
        </w:rPr>
        <w:instrText xml:space="preserve">umber" </w:instrText>
      </w:r>
      <w:r w:rsidR="000D0685" w:rsidRPr="007D711E">
        <w:rPr>
          <w:sz w:val="16"/>
          <w:szCs w:val="16"/>
        </w:rPr>
        <w:fldChar w:fldCharType="separate"/>
      </w:r>
      <w:r w:rsidR="0045638C">
        <w:rPr>
          <w:sz w:val="16"/>
          <w:szCs w:val="16"/>
        </w:rPr>
        <w:t>132/52</w:t>
      </w:r>
      <w:r w:rsidR="000D0685" w:rsidRPr="007D711E">
        <w:rPr>
          <w:sz w:val="16"/>
          <w:szCs w:val="16"/>
        </w:rPr>
        <w:fldChar w:fldCharType="end"/>
      </w:r>
    </w:p>
    <w:p w:rsidR="006E3AED" w:rsidRPr="007E2270" w:rsidRDefault="006E3AED" w:rsidP="006E3AED">
      <w:pPr>
        <w:rPr>
          <w:sz w:val="16"/>
          <w:szCs w:val="16"/>
        </w:rPr>
      </w:pPr>
    </w:p>
    <w:p w:rsidR="00C17DAF" w:rsidRPr="00B2161B" w:rsidRDefault="006E3AED" w:rsidP="00FE3156">
      <w:pPr>
        <w:rPr>
          <w:sz w:val="16"/>
          <w:szCs w:val="16"/>
        </w:rPr>
      </w:pPr>
      <w:r>
        <w:rPr>
          <w:b/>
          <w:sz w:val="16"/>
          <w:szCs w:val="16"/>
        </w:rPr>
        <w:t>Dis</w:t>
      </w:r>
      <w:r w:rsidRPr="004C26CA">
        <w:rPr>
          <w:b/>
          <w:sz w:val="16"/>
          <w:szCs w:val="16"/>
        </w:rPr>
        <w:t>claimer:</w:t>
      </w:r>
      <w:r w:rsidRPr="004C26CA">
        <w:rPr>
          <w:sz w:val="16"/>
          <w:szCs w:val="16"/>
        </w:rPr>
        <w:t xml:space="preserve"> </w:t>
      </w:r>
      <w:r w:rsidR="00DD1D91" w:rsidRPr="00DD1D91">
        <w:rPr>
          <w:sz w:val="16"/>
          <w:szCs w:val="16"/>
        </w:rPr>
        <w:t xml:space="preserve">While all care has been taken to ensure that information contained in this </w:t>
      </w:r>
      <w:r w:rsidR="00DD1D91">
        <w:rPr>
          <w:sz w:val="16"/>
          <w:szCs w:val="16"/>
        </w:rPr>
        <w:t>document</w:t>
      </w:r>
      <w:r w:rsidR="00DD1D91" w:rsidRPr="00DD1D91">
        <w:rPr>
          <w:sz w:val="16"/>
          <w:szCs w:val="16"/>
        </w:rPr>
        <w:t xml:space="preserve"> is true and correct at the time of publication, the Northern Territory of Australia gives no warranty or assurance, and makes no representation as to the accuracy of any information or advice contained in this publication, or that it is suitable for your intended use. No serious, business or investment decisions should be made in reliance on this information without obtaining independent and/or professional advice in relation to your particular </w:t>
      </w:r>
      <w:r w:rsidR="00DD1D91" w:rsidRPr="00B2161B">
        <w:rPr>
          <w:sz w:val="16"/>
          <w:szCs w:val="16"/>
        </w:rPr>
        <w:t>situation.</w:t>
      </w:r>
    </w:p>
    <w:sectPr w:rsidR="00C17DAF" w:rsidRPr="00B2161B" w:rsidSect="00751395">
      <w:footerReference w:type="default" r:id="rId19"/>
      <w:footerReference w:type="first" r:id="rId20"/>
      <w:type w:val="continuous"/>
      <w:pgSz w:w="11906" w:h="16838" w:code="9"/>
      <w:pgMar w:top="1134" w:right="707" w:bottom="1134" w:left="1134" w:header="19" w:footer="437" w:gutter="0"/>
      <w:cols w:space="720" w:equalWidth="0">
        <w:col w:w="10065" w:space="708"/>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B56" w:rsidRDefault="00E31B56">
      <w:r>
        <w:separator/>
      </w:r>
    </w:p>
  </w:endnote>
  <w:endnote w:type="continuationSeparator" w:id="0">
    <w:p w:rsidR="00E31B56" w:rsidRDefault="00E31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ED" w:rsidRPr="00335DD0" w:rsidRDefault="006E3AED" w:rsidP="00113C7F">
    <w:pPr>
      <w:pStyle w:val="Footer"/>
      <w:jc w:val="both"/>
      <w:rPr>
        <w:szCs w:val="16"/>
      </w:rPr>
    </w:pPr>
    <w:r w:rsidRPr="00113C7F">
      <w:t xml:space="preserve">Published: </w:t>
    </w:r>
    <w:smartTag w:uri="urn:schemas-microsoft-com:office:smarttags" w:element="date">
      <w:smartTagPr>
        <w:attr w:name="Year" w:val="2005"/>
        <w:attr w:name="Day" w:val="2"/>
        <w:attr w:name="Month" w:val="11"/>
      </w:smartTagPr>
      <w:r w:rsidRPr="00113C7F">
        <w:t>Wednesday 2 November 2005</w:t>
      </w:r>
    </w:smartTag>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712" w:rsidRDefault="0001767B">
    <w:pPr>
      <w:pStyle w:val="Footer"/>
    </w:pPr>
    <w:r>
      <w:rPr>
        <w:noProof/>
      </w:rPr>
      <w:drawing>
        <wp:anchor distT="0" distB="0" distL="114300" distR="114300" simplePos="0" relativeHeight="251657728" behindDoc="1" locked="0" layoutInCell="1" allowOverlap="1" wp14:anchorId="17FA4FB1" wp14:editId="78D00221">
          <wp:simplePos x="0" y="0"/>
          <wp:positionH relativeFrom="column">
            <wp:posOffset>4842510</wp:posOffset>
          </wp:positionH>
          <wp:positionV relativeFrom="paragraph">
            <wp:posOffset>-49530</wp:posOffset>
          </wp:positionV>
          <wp:extent cx="1494155" cy="296545"/>
          <wp:effectExtent l="19050" t="0" r="0" b="0"/>
          <wp:wrapNone/>
          <wp:docPr id="41" name="Picture 41" descr="NTG logo_Mono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TG logo_Mono_269"/>
                  <pic:cNvPicPr>
                    <a:picLocks noChangeAspect="1" noChangeArrowheads="1"/>
                  </pic:cNvPicPr>
                </pic:nvPicPr>
                <pic:blipFill>
                  <a:blip r:embed="rId1"/>
                  <a:srcRect/>
                  <a:stretch>
                    <a:fillRect/>
                  </a:stretch>
                </pic:blipFill>
                <pic:spPr bwMode="auto">
                  <a:xfrm>
                    <a:off x="0" y="0"/>
                    <a:ext cx="1494155" cy="29654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4BE" w:rsidRPr="004014BE" w:rsidRDefault="004014BE" w:rsidP="009A105E">
    <w:pPr>
      <w:pStyle w:val="Footer"/>
      <w:pBdr>
        <w:top w:val="single" w:sz="4" w:space="1" w:color="auto"/>
      </w:pBdr>
      <w:tabs>
        <w:tab w:val="clear" w:pos="2268"/>
      </w:tabs>
      <w:jc w:val="center"/>
      <w:rPr>
        <w:szCs w:val="16"/>
      </w:rPr>
    </w:pPr>
    <w:r>
      <w:rPr>
        <w:szCs w:val="16"/>
      </w:rPr>
      <w:t xml:space="preserve">© </w:t>
    </w:r>
    <w:r w:rsidRPr="0082621F">
      <w:rPr>
        <w:szCs w:val="16"/>
      </w:rPr>
      <w:t>Northern Territory Government</w:t>
    </w:r>
    <w:r>
      <w:rPr>
        <w:szCs w:val="16"/>
      </w:rPr>
      <w:t xml:space="preserve"> </w:t>
    </w:r>
    <w:r>
      <w:rPr>
        <w:szCs w:val="16"/>
      </w:rPr>
      <w:tab/>
    </w:r>
    <w:r w:rsidRPr="0082621F">
      <w:rPr>
        <w:szCs w:val="16"/>
      </w:rPr>
      <w:t xml:space="preserve">Page </w:t>
    </w:r>
    <w:r w:rsidR="000D0685" w:rsidRPr="0082621F">
      <w:rPr>
        <w:szCs w:val="16"/>
      </w:rPr>
      <w:fldChar w:fldCharType="begin"/>
    </w:r>
    <w:r w:rsidRPr="0082621F">
      <w:rPr>
        <w:szCs w:val="16"/>
      </w:rPr>
      <w:instrText xml:space="preserve"> PAGE </w:instrText>
    </w:r>
    <w:r w:rsidR="000D0685" w:rsidRPr="0082621F">
      <w:rPr>
        <w:szCs w:val="16"/>
      </w:rPr>
      <w:fldChar w:fldCharType="separate"/>
    </w:r>
    <w:r w:rsidR="006820A9">
      <w:rPr>
        <w:noProof/>
        <w:szCs w:val="16"/>
      </w:rPr>
      <w:t>2</w:t>
    </w:r>
    <w:r w:rsidR="000D0685" w:rsidRPr="0082621F">
      <w:rPr>
        <w:szCs w:val="16"/>
      </w:rPr>
      <w:fldChar w:fldCharType="end"/>
    </w:r>
    <w:r w:rsidRPr="0082621F">
      <w:rPr>
        <w:szCs w:val="16"/>
      </w:rPr>
      <w:t xml:space="preserve"> of </w:t>
    </w:r>
    <w:r w:rsidR="000D0685" w:rsidRPr="0082621F">
      <w:rPr>
        <w:szCs w:val="16"/>
      </w:rPr>
      <w:fldChar w:fldCharType="begin"/>
    </w:r>
    <w:r w:rsidRPr="0082621F">
      <w:rPr>
        <w:szCs w:val="16"/>
      </w:rPr>
      <w:instrText xml:space="preserve"> NUMPAGES </w:instrText>
    </w:r>
    <w:r w:rsidR="000D0685" w:rsidRPr="0082621F">
      <w:rPr>
        <w:szCs w:val="16"/>
      </w:rPr>
      <w:fldChar w:fldCharType="separate"/>
    </w:r>
    <w:r w:rsidR="006820A9">
      <w:rPr>
        <w:noProof/>
        <w:szCs w:val="16"/>
      </w:rPr>
      <w:t>7</w:t>
    </w:r>
    <w:r w:rsidR="000D0685" w:rsidRPr="0082621F">
      <w:rPr>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52" w:rsidRPr="00312652" w:rsidRDefault="00312652" w:rsidP="00312652">
    <w:pPr>
      <w:pStyle w:val="Footer"/>
      <w:pBdr>
        <w:top w:val="single" w:sz="4" w:space="1" w:color="695D15"/>
      </w:pBdr>
      <w:tabs>
        <w:tab w:val="clear" w:pos="2268"/>
      </w:tabs>
      <w:jc w:val="center"/>
      <w:rPr>
        <w:szCs w:val="16"/>
      </w:rPr>
    </w:pPr>
    <w:r>
      <w:rPr>
        <w:szCs w:val="16"/>
      </w:rPr>
      <w:t xml:space="preserve">© </w:t>
    </w:r>
    <w:r w:rsidRPr="0082621F">
      <w:rPr>
        <w:szCs w:val="16"/>
      </w:rPr>
      <w:t>Northern Territory Government</w:t>
    </w:r>
    <w:r>
      <w:rPr>
        <w:szCs w:val="16"/>
      </w:rPr>
      <w:t xml:space="preserve">, 2006 </w:t>
    </w:r>
    <w:r>
      <w:rPr>
        <w:szCs w:val="16"/>
      </w:rPr>
      <w:tab/>
    </w:r>
    <w:r w:rsidRPr="0082621F">
      <w:rPr>
        <w:szCs w:val="16"/>
      </w:rPr>
      <w:t xml:space="preserve">Page </w:t>
    </w:r>
    <w:r w:rsidR="000D0685" w:rsidRPr="0082621F">
      <w:rPr>
        <w:szCs w:val="16"/>
      </w:rPr>
      <w:fldChar w:fldCharType="begin"/>
    </w:r>
    <w:r w:rsidRPr="0082621F">
      <w:rPr>
        <w:szCs w:val="16"/>
      </w:rPr>
      <w:instrText xml:space="preserve"> PAGE </w:instrText>
    </w:r>
    <w:r w:rsidR="000D0685" w:rsidRPr="0082621F">
      <w:rPr>
        <w:szCs w:val="16"/>
      </w:rPr>
      <w:fldChar w:fldCharType="separate"/>
    </w:r>
    <w:r w:rsidR="00C07E7A">
      <w:rPr>
        <w:noProof/>
        <w:szCs w:val="16"/>
      </w:rPr>
      <w:t>2</w:t>
    </w:r>
    <w:r w:rsidR="000D0685" w:rsidRPr="0082621F">
      <w:rPr>
        <w:szCs w:val="16"/>
      </w:rPr>
      <w:fldChar w:fldCharType="end"/>
    </w:r>
    <w:r w:rsidRPr="0082621F">
      <w:rPr>
        <w:szCs w:val="16"/>
      </w:rPr>
      <w:t xml:space="preserve"> of </w:t>
    </w:r>
    <w:r w:rsidR="000D0685" w:rsidRPr="0082621F">
      <w:rPr>
        <w:szCs w:val="16"/>
      </w:rPr>
      <w:fldChar w:fldCharType="begin"/>
    </w:r>
    <w:r w:rsidRPr="0082621F">
      <w:rPr>
        <w:szCs w:val="16"/>
      </w:rPr>
      <w:instrText xml:space="preserve"> NUMPAGES </w:instrText>
    </w:r>
    <w:r w:rsidR="000D0685" w:rsidRPr="0082621F">
      <w:rPr>
        <w:szCs w:val="16"/>
      </w:rPr>
      <w:fldChar w:fldCharType="separate"/>
    </w:r>
    <w:r w:rsidR="0045638C">
      <w:rPr>
        <w:noProof/>
        <w:szCs w:val="16"/>
      </w:rPr>
      <w:t>1</w:t>
    </w:r>
    <w:r w:rsidR="000D0685" w:rsidRPr="0082621F">
      <w:rP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B56" w:rsidRDefault="00E31B56">
      <w:r>
        <w:separator/>
      </w:r>
    </w:p>
  </w:footnote>
  <w:footnote w:type="continuationSeparator" w:id="0">
    <w:p w:rsidR="00E31B56" w:rsidRDefault="00E31B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ED" w:rsidRDefault="006820A9" w:rsidP="00A455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83" type="#_x0000_t136" style="position:absolute;left:0;text-align:left;margin-left:0;margin-top:0;width:485.3pt;height:194.1pt;rotation:315;z-index:-251657728;mso-position-horizontal:center;mso-position-horizontal-relative:margin;mso-position-vertical:center;mso-position-vertical-relative:margin" wrapcoords="21333 1334 17861 1418 17828 2085 17327 1418 16893 1168 16793 1334 14255 1418 14222 6255 11618 1168 11518 1334 11151 1418 11050 2085 10850 3503 10717 5087 10683 5171 10550 6171 8446 2335 7912 1334 7812 1585 7512 1418 5208 1418 5175 6255 3439 2335 2738 1084 2537 1585 2404 1418 1736 1251 467 1418 467 16680 568 16930 2671 17013 3238 16513 3672 15512 3806 14845 3873 14344 4373 15595 5542 17347 5809 16846 5842 11759 6076 12343 8713 17013 9415 16930 9648 17097 9982 16846 10049 16596 10550 12176 10817 12843 13154 17013 13220 16930 13588 17013 13688 16846 13588 16012 13788 16429 14623 17180 14756 17013 14823 16346 14823 11509 14923 9924 16425 9841 19330 16763 19730 17430 19897 16680 19897 11008 20598 3336 21366 3336 21433 2669 21433 1585 21333 1334"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ED" w:rsidRPr="00A4551E" w:rsidRDefault="006E3AED" w:rsidP="0082621F">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ED" w:rsidRPr="000800FA" w:rsidRDefault="0045638C" w:rsidP="00A4551E">
    <w:pPr>
      <w:pStyle w:val="Header"/>
    </w:pPr>
    <w:r>
      <w:rPr>
        <w:noProof/>
      </w:rPr>
      <mc:AlternateContent>
        <mc:Choice Requires="wps">
          <w:drawing>
            <wp:anchor distT="0" distB="0" distL="114300" distR="114300" simplePos="0" relativeHeight="251656704" behindDoc="0" locked="0" layoutInCell="1" allowOverlap="1" wp14:anchorId="77ABF787" wp14:editId="1B43ED7B">
              <wp:simplePos x="0" y="0"/>
              <wp:positionH relativeFrom="column">
                <wp:posOffset>-789305</wp:posOffset>
              </wp:positionH>
              <wp:positionV relativeFrom="paragraph">
                <wp:posOffset>-15875</wp:posOffset>
              </wp:positionV>
              <wp:extent cx="7815580" cy="730885"/>
              <wp:effectExtent l="1270" t="3175" r="3175" b="0"/>
              <wp:wrapNone/>
              <wp:docPr id="6" name="Rectangle 40" title="Bann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5580" cy="730885"/>
                      </a:xfrm>
                      <a:prstGeom prst="rect">
                        <a:avLst/>
                      </a:prstGeom>
                      <a:solidFill>
                        <a:srgbClr val="DCD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alt="Title: Banner" style="position:absolute;margin-left:-62.15pt;margin-top:-1.25pt;width:615.4pt;height:5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" fillcolor="#dcd5e4"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977"/>
    <w:multiLevelType w:val="singleLevel"/>
    <w:tmpl w:val="E1AC2018"/>
    <w:lvl w:ilvl="0">
      <w:start w:val="1"/>
      <w:numFmt w:val="lowerRoman"/>
      <w:lvlText w:val="%1."/>
      <w:lvlJc w:val="left"/>
      <w:pPr>
        <w:tabs>
          <w:tab w:val="num" w:pos="1008"/>
        </w:tabs>
        <w:ind w:left="504" w:hanging="216"/>
      </w:pPr>
    </w:lvl>
  </w:abstractNum>
  <w:abstractNum w:abstractNumId="1">
    <w:nsid w:val="10110A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F077CEC"/>
    <w:multiLevelType w:val="singleLevel"/>
    <w:tmpl w:val="E1AC2018"/>
    <w:lvl w:ilvl="0">
      <w:start w:val="1"/>
      <w:numFmt w:val="lowerRoman"/>
      <w:lvlText w:val="%1."/>
      <w:lvlJc w:val="left"/>
      <w:pPr>
        <w:tabs>
          <w:tab w:val="num" w:pos="1008"/>
        </w:tabs>
        <w:ind w:left="504" w:hanging="216"/>
      </w:pPr>
    </w:lvl>
  </w:abstractNum>
  <w:abstractNum w:abstractNumId="3">
    <w:nsid w:val="275523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2BA934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hint="default"/>
        <w:color w:val="auto"/>
        <w:sz w:val="20"/>
        <w:szCs w:val="20"/>
      </w:rPr>
    </w:lvl>
    <w:lvl w:ilvl="2">
      <w:start w:val="1"/>
      <w:numFmt w:val="lowerRoman"/>
      <w:lvlText w:val="%3."/>
      <w:lvlJc w:val="left"/>
      <w:pPr>
        <w:tabs>
          <w:tab w:val="num" w:pos="1083"/>
        </w:tabs>
        <w:ind w:left="1083" w:hanging="363"/>
      </w:pPr>
      <w:rPr>
        <w:rFonts w:ascii="Arial" w:hAnsi="Arial" w:hint="default"/>
        <w:sz w:val="20"/>
        <w:szCs w:val="20"/>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6">
    <w:nsid w:val="62A474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szCs w:val="20"/>
      </w:rPr>
    </w:lvl>
    <w:lvl w:ilvl="1">
      <w:start w:val="1"/>
      <w:numFmt w:val="bullet"/>
      <w:lvlText w:val="­"/>
      <w:lvlJc w:val="left"/>
      <w:pPr>
        <w:tabs>
          <w:tab w:val="num" w:pos="720"/>
        </w:tabs>
        <w:ind w:left="720" w:hanging="360"/>
      </w:pPr>
      <w:rPr>
        <w:rFonts w:ascii="Courier New" w:hAnsi="Courier New" w:hint="default"/>
        <w:sz w:val="20"/>
        <w:szCs w:val="20"/>
      </w:rPr>
    </w:lvl>
    <w:lvl w:ilvl="2">
      <w:start w:val="1"/>
      <w:numFmt w:val="bullet"/>
      <w:lvlText w:val=""/>
      <w:lvlJc w:val="left"/>
      <w:pPr>
        <w:tabs>
          <w:tab w:val="num" w:pos="1080"/>
        </w:tabs>
        <w:ind w:left="1080" w:hanging="360"/>
      </w:pPr>
      <w:rPr>
        <w:rFonts w:ascii="Symbol" w:hAnsi="Symbol" w:hint="default"/>
        <w:b w:val="0"/>
        <w:i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5"/>
  </w:num>
  <w:num w:numId="2">
    <w:abstractNumId w:val="7"/>
  </w:num>
  <w:num w:numId="3">
    <w:abstractNumId w:val="4"/>
  </w:num>
  <w:num w:numId="4">
    <w:abstractNumId w:val="1"/>
  </w:num>
  <w:num w:numId="5">
    <w:abstractNumId w:val="3"/>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Full" w:cryptAlgorithmClass="hash" w:cryptAlgorithmType="typeAny" w:cryptAlgorithmSid="4" w:cryptSpinCount="100000" w:hash="KyY2Vfagjs6sMiD/B/aaNEj4Gzg=" w:salt="4wgQdiXAGMuOcC6uiMxGSA=="/>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84">
      <o:colormru v:ext="edit" colors="#c2c29c,#695d15,#dcd5e4"/>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38C"/>
    <w:rsid w:val="0001767B"/>
    <w:rsid w:val="00020A3B"/>
    <w:rsid w:val="000314E2"/>
    <w:rsid w:val="0003333B"/>
    <w:rsid w:val="00051303"/>
    <w:rsid w:val="00070C43"/>
    <w:rsid w:val="000800FA"/>
    <w:rsid w:val="000C2C67"/>
    <w:rsid w:val="000D0685"/>
    <w:rsid w:val="000D6F98"/>
    <w:rsid w:val="000F2BE7"/>
    <w:rsid w:val="000F53F9"/>
    <w:rsid w:val="00110593"/>
    <w:rsid w:val="0011083D"/>
    <w:rsid w:val="00113C7F"/>
    <w:rsid w:val="001466D1"/>
    <w:rsid w:val="00150D0D"/>
    <w:rsid w:val="00150D0F"/>
    <w:rsid w:val="00170626"/>
    <w:rsid w:val="001776E4"/>
    <w:rsid w:val="00186F6C"/>
    <w:rsid w:val="0019446B"/>
    <w:rsid w:val="001979A9"/>
    <w:rsid w:val="001B13A1"/>
    <w:rsid w:val="001F6DFE"/>
    <w:rsid w:val="002038EE"/>
    <w:rsid w:val="00245C39"/>
    <w:rsid w:val="0026536F"/>
    <w:rsid w:val="00266A9F"/>
    <w:rsid w:val="00282BC5"/>
    <w:rsid w:val="0028353B"/>
    <w:rsid w:val="002A2B70"/>
    <w:rsid w:val="002A7309"/>
    <w:rsid w:val="002D5537"/>
    <w:rsid w:val="002F1712"/>
    <w:rsid w:val="00312652"/>
    <w:rsid w:val="00317A98"/>
    <w:rsid w:val="00332A86"/>
    <w:rsid w:val="00335DD0"/>
    <w:rsid w:val="00337863"/>
    <w:rsid w:val="00346C5F"/>
    <w:rsid w:val="00347298"/>
    <w:rsid w:val="0037722A"/>
    <w:rsid w:val="00380CE9"/>
    <w:rsid w:val="003C322C"/>
    <w:rsid w:val="003D6EC8"/>
    <w:rsid w:val="004014BE"/>
    <w:rsid w:val="00403B3A"/>
    <w:rsid w:val="0045638C"/>
    <w:rsid w:val="0046263C"/>
    <w:rsid w:val="0047484A"/>
    <w:rsid w:val="00484B72"/>
    <w:rsid w:val="00486EF8"/>
    <w:rsid w:val="004A1800"/>
    <w:rsid w:val="004A40D9"/>
    <w:rsid w:val="004B1401"/>
    <w:rsid w:val="004B45C7"/>
    <w:rsid w:val="004C26CA"/>
    <w:rsid w:val="004E5176"/>
    <w:rsid w:val="004E70C0"/>
    <w:rsid w:val="0050239D"/>
    <w:rsid w:val="00526804"/>
    <w:rsid w:val="00543FCE"/>
    <w:rsid w:val="00545704"/>
    <w:rsid w:val="005B3196"/>
    <w:rsid w:val="006133A6"/>
    <w:rsid w:val="00620207"/>
    <w:rsid w:val="006213F4"/>
    <w:rsid w:val="00622E89"/>
    <w:rsid w:val="00646A58"/>
    <w:rsid w:val="006548BD"/>
    <w:rsid w:val="00680EE2"/>
    <w:rsid w:val="006820A9"/>
    <w:rsid w:val="00686CD0"/>
    <w:rsid w:val="0069175C"/>
    <w:rsid w:val="006A75F8"/>
    <w:rsid w:val="006B0E60"/>
    <w:rsid w:val="006B3F66"/>
    <w:rsid w:val="006C6A58"/>
    <w:rsid w:val="006E3AED"/>
    <w:rsid w:val="006E5BBD"/>
    <w:rsid w:val="007200E6"/>
    <w:rsid w:val="00720287"/>
    <w:rsid w:val="00743431"/>
    <w:rsid w:val="00751395"/>
    <w:rsid w:val="00756853"/>
    <w:rsid w:val="00763E5D"/>
    <w:rsid w:val="00767998"/>
    <w:rsid w:val="00775E3C"/>
    <w:rsid w:val="0078179D"/>
    <w:rsid w:val="00787F2A"/>
    <w:rsid w:val="00794050"/>
    <w:rsid w:val="007B2C16"/>
    <w:rsid w:val="007C2CCC"/>
    <w:rsid w:val="007C452F"/>
    <w:rsid w:val="007D711E"/>
    <w:rsid w:val="007E04FA"/>
    <w:rsid w:val="007E2270"/>
    <w:rsid w:val="0082621F"/>
    <w:rsid w:val="00831336"/>
    <w:rsid w:val="00840312"/>
    <w:rsid w:val="008522B8"/>
    <w:rsid w:val="00870183"/>
    <w:rsid w:val="0087362B"/>
    <w:rsid w:val="00892080"/>
    <w:rsid w:val="008B1A02"/>
    <w:rsid w:val="008C2D9D"/>
    <w:rsid w:val="008D21C8"/>
    <w:rsid w:val="008D33A7"/>
    <w:rsid w:val="008D425C"/>
    <w:rsid w:val="008E45A7"/>
    <w:rsid w:val="008E461A"/>
    <w:rsid w:val="008E5A1C"/>
    <w:rsid w:val="008F1CE9"/>
    <w:rsid w:val="008F6EA3"/>
    <w:rsid w:val="0090168B"/>
    <w:rsid w:val="00902A6D"/>
    <w:rsid w:val="00911F89"/>
    <w:rsid w:val="00936EEE"/>
    <w:rsid w:val="009616FE"/>
    <w:rsid w:val="00964DB7"/>
    <w:rsid w:val="00967CCB"/>
    <w:rsid w:val="00991C98"/>
    <w:rsid w:val="009A105E"/>
    <w:rsid w:val="009A172F"/>
    <w:rsid w:val="009B2AE1"/>
    <w:rsid w:val="009C2A8D"/>
    <w:rsid w:val="009C37DE"/>
    <w:rsid w:val="009D141E"/>
    <w:rsid w:val="00A277E5"/>
    <w:rsid w:val="00A4551E"/>
    <w:rsid w:val="00A4748C"/>
    <w:rsid w:val="00A60BBD"/>
    <w:rsid w:val="00A72FC2"/>
    <w:rsid w:val="00A85DCF"/>
    <w:rsid w:val="00A871CD"/>
    <w:rsid w:val="00AA3712"/>
    <w:rsid w:val="00AA426C"/>
    <w:rsid w:val="00AB1E28"/>
    <w:rsid w:val="00AB24ED"/>
    <w:rsid w:val="00AF58A3"/>
    <w:rsid w:val="00AF7952"/>
    <w:rsid w:val="00B002B2"/>
    <w:rsid w:val="00B046BB"/>
    <w:rsid w:val="00B06CDA"/>
    <w:rsid w:val="00B131D1"/>
    <w:rsid w:val="00B167CD"/>
    <w:rsid w:val="00B21054"/>
    <w:rsid w:val="00B2161B"/>
    <w:rsid w:val="00B34708"/>
    <w:rsid w:val="00B36181"/>
    <w:rsid w:val="00B476A4"/>
    <w:rsid w:val="00B5122A"/>
    <w:rsid w:val="00B62296"/>
    <w:rsid w:val="00B670B4"/>
    <w:rsid w:val="00B71C7D"/>
    <w:rsid w:val="00B72AF4"/>
    <w:rsid w:val="00BA3D7A"/>
    <w:rsid w:val="00BB0AD3"/>
    <w:rsid w:val="00BB2B8E"/>
    <w:rsid w:val="00BC57FB"/>
    <w:rsid w:val="00BF3A1D"/>
    <w:rsid w:val="00C02F1C"/>
    <w:rsid w:val="00C07E7A"/>
    <w:rsid w:val="00C15AEB"/>
    <w:rsid w:val="00C17DAF"/>
    <w:rsid w:val="00C2180A"/>
    <w:rsid w:val="00C44A2F"/>
    <w:rsid w:val="00C5260C"/>
    <w:rsid w:val="00C617E1"/>
    <w:rsid w:val="00C644BB"/>
    <w:rsid w:val="00C74E1D"/>
    <w:rsid w:val="00CA54DD"/>
    <w:rsid w:val="00CB2131"/>
    <w:rsid w:val="00CD72D6"/>
    <w:rsid w:val="00CE15D5"/>
    <w:rsid w:val="00D119BD"/>
    <w:rsid w:val="00D129E0"/>
    <w:rsid w:val="00D14350"/>
    <w:rsid w:val="00D26114"/>
    <w:rsid w:val="00D4306C"/>
    <w:rsid w:val="00D44AE9"/>
    <w:rsid w:val="00D51CDC"/>
    <w:rsid w:val="00D67436"/>
    <w:rsid w:val="00D94DFF"/>
    <w:rsid w:val="00DD1D91"/>
    <w:rsid w:val="00DD5182"/>
    <w:rsid w:val="00DE7F95"/>
    <w:rsid w:val="00E31B56"/>
    <w:rsid w:val="00E4326C"/>
    <w:rsid w:val="00E7582D"/>
    <w:rsid w:val="00E81F13"/>
    <w:rsid w:val="00E8457E"/>
    <w:rsid w:val="00E864A3"/>
    <w:rsid w:val="00EA49FE"/>
    <w:rsid w:val="00EB011A"/>
    <w:rsid w:val="00EC12FE"/>
    <w:rsid w:val="00EC6231"/>
    <w:rsid w:val="00ED0337"/>
    <w:rsid w:val="00ED7E13"/>
    <w:rsid w:val="00EE0943"/>
    <w:rsid w:val="00F02C96"/>
    <w:rsid w:val="00F300D0"/>
    <w:rsid w:val="00F435BB"/>
    <w:rsid w:val="00F53496"/>
    <w:rsid w:val="00F76814"/>
    <w:rsid w:val="00F95F50"/>
    <w:rsid w:val="00FB1E23"/>
    <w:rsid w:val="00FE3156"/>
    <w:rsid w:val="00FE48DD"/>
    <w:rsid w:val="00FF07F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date"/>
  <w:shapeDefaults>
    <o:shapedefaults v:ext="edit" spidmax="2084">
      <o:colormru v:ext="edit" colors="#c2c29c,#695d15,#dcd5e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3F4"/>
    <w:pPr>
      <w:jc w:val="both"/>
    </w:pPr>
    <w:rPr>
      <w:rFonts w:ascii="Arial" w:hAnsi="Arial"/>
    </w:rPr>
  </w:style>
  <w:style w:type="paragraph" w:styleId="Heading1">
    <w:name w:val="heading 1"/>
    <w:basedOn w:val="Normal"/>
    <w:next w:val="Normal"/>
    <w:qFormat/>
    <w:rsid w:val="00245C39"/>
    <w:pPr>
      <w:keepNext/>
      <w:spacing w:before="240" w:after="60"/>
      <w:outlineLvl w:val="0"/>
    </w:pPr>
    <w:rPr>
      <w:rFonts w:cs="Arial"/>
      <w:bCs/>
      <w:kern w:val="32"/>
      <w:sz w:val="5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05E"/>
    <w:rPr>
      <w:rFonts w:ascii="Arial" w:hAnsi="Arial" w:cs="Arial"/>
      <w:b/>
      <w:bCs/>
      <w:iCs/>
      <w:caps/>
      <w:sz w:val="24"/>
      <w:szCs w:val="24"/>
      <w:lang w:val="en-AU" w:eastAsia="en-AU" w:bidi="ar-SA"/>
    </w:rPr>
  </w:style>
  <w:style w:type="paragraph" w:styleId="FootnoteText">
    <w:name w:val="footnote text"/>
    <w:basedOn w:val="Normal"/>
    <w:semiHidden/>
    <w:rsid w:val="000D0685"/>
  </w:style>
  <w:style w:type="character" w:styleId="FootnoteReference">
    <w:name w:val="footnote reference"/>
    <w:basedOn w:val="DefaultParagraphFont"/>
    <w:semiHidden/>
    <w:rsid w:val="000D0685"/>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semiHidden/>
    <w:rsid w:val="00ED0337"/>
    <w:pPr>
      <w:jc w:val="both"/>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ellBodyText">
    <w:name w:val="Shell Body Text"/>
    <w:basedOn w:val="Normal"/>
    <w:rsid w:val="00ED0337"/>
    <w:pPr>
      <w:spacing w:after="240" w:line="300" w:lineRule="auto"/>
    </w:pPr>
    <w:rPr>
      <w:szCs w:val="24"/>
      <w:lang w:eastAsia="en-US"/>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paragraph" w:customStyle="1" w:styleId="Subheading">
    <w:name w:val="Subheading"/>
    <w:basedOn w:val="Heading2"/>
    <w:rsid w:val="009B2A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3F4"/>
    <w:pPr>
      <w:jc w:val="both"/>
    </w:pPr>
    <w:rPr>
      <w:rFonts w:ascii="Arial" w:hAnsi="Arial"/>
    </w:rPr>
  </w:style>
  <w:style w:type="paragraph" w:styleId="Heading1">
    <w:name w:val="heading 1"/>
    <w:basedOn w:val="Normal"/>
    <w:next w:val="Normal"/>
    <w:qFormat/>
    <w:rsid w:val="00245C39"/>
    <w:pPr>
      <w:keepNext/>
      <w:spacing w:before="240" w:after="60"/>
      <w:outlineLvl w:val="0"/>
    </w:pPr>
    <w:rPr>
      <w:rFonts w:cs="Arial"/>
      <w:bCs/>
      <w:kern w:val="32"/>
      <w:sz w:val="5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05E"/>
    <w:rPr>
      <w:rFonts w:ascii="Arial" w:hAnsi="Arial" w:cs="Arial"/>
      <w:b/>
      <w:bCs/>
      <w:iCs/>
      <w:caps/>
      <w:sz w:val="24"/>
      <w:szCs w:val="24"/>
      <w:lang w:val="en-AU" w:eastAsia="en-AU" w:bidi="ar-SA"/>
    </w:rPr>
  </w:style>
  <w:style w:type="paragraph" w:styleId="FootnoteText">
    <w:name w:val="footnote text"/>
    <w:basedOn w:val="Normal"/>
    <w:semiHidden/>
    <w:rsid w:val="000D0685"/>
  </w:style>
  <w:style w:type="character" w:styleId="FootnoteReference">
    <w:name w:val="footnote reference"/>
    <w:basedOn w:val="DefaultParagraphFont"/>
    <w:semiHidden/>
    <w:rsid w:val="000D0685"/>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semiHidden/>
    <w:rsid w:val="00ED0337"/>
    <w:pPr>
      <w:jc w:val="both"/>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ellBodyText">
    <w:name w:val="Shell Body Text"/>
    <w:basedOn w:val="Normal"/>
    <w:rsid w:val="00ED0337"/>
    <w:pPr>
      <w:spacing w:after="240" w:line="300" w:lineRule="auto"/>
    </w:pPr>
    <w:rPr>
      <w:szCs w:val="24"/>
      <w:lang w:eastAsia="en-US"/>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paragraph" w:customStyle="1" w:styleId="Subheading">
    <w:name w:val="Subheading"/>
    <w:basedOn w:val="Heading2"/>
    <w:rsid w:val="009B2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4769">
      <w:bodyDiv w:val="1"/>
      <w:marLeft w:val="0"/>
      <w:marRight w:val="0"/>
      <w:marTop w:val="0"/>
      <w:marBottom w:val="0"/>
      <w:divBdr>
        <w:top w:val="none" w:sz="0" w:space="0" w:color="auto"/>
        <w:left w:val="none" w:sz="0" w:space="0" w:color="auto"/>
        <w:bottom w:val="none" w:sz="0" w:space="0" w:color="auto"/>
        <w:right w:val="none" w:sz="0" w:space="0" w:color="auto"/>
      </w:divBdr>
      <w:divsChild>
        <w:div w:id="499273330">
          <w:marLeft w:val="0"/>
          <w:marRight w:val="0"/>
          <w:marTop w:val="0"/>
          <w:marBottom w:val="0"/>
          <w:divBdr>
            <w:top w:val="none" w:sz="0" w:space="0" w:color="auto"/>
            <w:left w:val="none" w:sz="0" w:space="0" w:color="auto"/>
            <w:bottom w:val="none" w:sz="0" w:space="0" w:color="auto"/>
            <w:right w:val="none" w:sz="0" w:space="0" w:color="auto"/>
          </w:divBdr>
        </w:div>
      </w:divsChild>
    </w:div>
    <w:div w:id="22899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s\Jason\PI_No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C2AE8-ECDB-4BB5-856C-32F144C0A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PI_Note</Template>
  <TotalTime>0</TotalTime>
  <Pages>7</Pages>
  <Words>2453</Words>
  <Characters>12721</Characters>
  <Application>Microsoft Office Word</Application>
  <DocSecurity>8</DocSecurity>
  <Lines>302</Lines>
  <Paragraphs>185</Paragraphs>
  <ScaleCrop>false</ScaleCrop>
  <HeadingPairs>
    <vt:vector size="2" baseType="variant">
      <vt:variant>
        <vt:lpstr>Title</vt:lpstr>
      </vt:variant>
      <vt:variant>
        <vt:i4>1</vt:i4>
      </vt:variant>
    </vt:vector>
  </HeadingPairs>
  <TitlesOfParts>
    <vt:vector size="1" baseType="lpstr">
      <vt:lpstr>Making Round Baled Silage</vt:lpstr>
    </vt:vector>
  </TitlesOfParts>
  <Company>NTG</Company>
  <LinksUpToDate>false</LinksUpToDate>
  <CharactersWithSpaces>14989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Round Baled Silage</dc:title>
  <dc:subject>E68</dc:subject>
  <dc:creator>Arthur Cameron</dc:creator>
  <cp:lastModifiedBy>Jason De Araujo</cp:lastModifiedBy>
  <cp:revision>2</cp:revision>
  <cp:lastPrinted>2006-01-27T08:22:00Z</cp:lastPrinted>
  <dcterms:created xsi:type="dcterms:W3CDTF">2014-09-01T05:01:00Z</dcterms:created>
  <dcterms:modified xsi:type="dcterms:W3CDTF">2014-09-01T05:01:00Z</dcterms:modified>
</cp:coreProperties>
</file>